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0A" w:rsidRPr="00777020" w:rsidRDefault="00F74B0A" w:rsidP="00777020">
      <w:pPr>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Муниципальное учреждение</w:t>
      </w:r>
    </w:p>
    <w:p w:rsidR="00F74B0A" w:rsidRPr="00777020" w:rsidRDefault="00F74B0A" w:rsidP="00777020">
      <w:pPr>
        <w:tabs>
          <w:tab w:val="left" w:pos="4820"/>
        </w:tabs>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«У</w:t>
      </w:r>
      <w:r w:rsidR="00016314">
        <w:rPr>
          <w:rFonts w:ascii="Times New Roman" w:eastAsia="Times New Roman" w:hAnsi="Times New Roman" w:cs="Times New Roman"/>
          <w:sz w:val="24"/>
          <w:szCs w:val="24"/>
        </w:rPr>
        <w:t>правле</w:t>
      </w:r>
      <w:r w:rsidRPr="00777020">
        <w:rPr>
          <w:rFonts w:ascii="Times New Roman" w:eastAsia="Times New Roman" w:hAnsi="Times New Roman" w:cs="Times New Roman"/>
          <w:sz w:val="24"/>
          <w:szCs w:val="24"/>
        </w:rPr>
        <w:t>ние дошкольного образования</w:t>
      </w:r>
    </w:p>
    <w:p w:rsidR="00F74B0A" w:rsidRPr="00777020" w:rsidRDefault="00F74B0A" w:rsidP="00777020">
      <w:pPr>
        <w:tabs>
          <w:tab w:val="left" w:pos="4820"/>
        </w:tabs>
        <w:spacing w:after="0"/>
        <w:ind w:right="-1"/>
        <w:jc w:val="center"/>
        <w:rPr>
          <w:rFonts w:ascii="Times New Roman" w:eastAsia="Times New Roman" w:hAnsi="Times New Roman" w:cs="Times New Roman"/>
          <w:sz w:val="24"/>
          <w:szCs w:val="24"/>
        </w:rPr>
      </w:pPr>
      <w:proofErr w:type="spellStart"/>
      <w:r w:rsidRPr="00777020">
        <w:rPr>
          <w:rFonts w:ascii="Times New Roman" w:eastAsia="Times New Roman" w:hAnsi="Times New Roman" w:cs="Times New Roman"/>
          <w:sz w:val="24"/>
          <w:szCs w:val="24"/>
        </w:rPr>
        <w:t>Гудермесского</w:t>
      </w:r>
      <w:proofErr w:type="spellEnd"/>
      <w:r w:rsidRPr="00777020">
        <w:rPr>
          <w:rFonts w:ascii="Times New Roman" w:eastAsia="Times New Roman" w:hAnsi="Times New Roman" w:cs="Times New Roman"/>
          <w:sz w:val="24"/>
          <w:szCs w:val="24"/>
        </w:rPr>
        <w:t xml:space="preserve"> муниципального района»</w:t>
      </w:r>
    </w:p>
    <w:p w:rsidR="00F74B0A" w:rsidRPr="00777020" w:rsidRDefault="00F74B0A" w:rsidP="00777020">
      <w:pPr>
        <w:tabs>
          <w:tab w:val="left" w:pos="4820"/>
        </w:tabs>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Муниципальное бюджетное дошкольное</w:t>
      </w:r>
    </w:p>
    <w:p w:rsidR="00F74B0A" w:rsidRPr="00777020" w:rsidRDefault="00F74B0A" w:rsidP="00777020">
      <w:pPr>
        <w:tabs>
          <w:tab w:val="left" w:pos="4820"/>
        </w:tabs>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образовательное учреждение «Детский сад № 1 «</w:t>
      </w:r>
      <w:proofErr w:type="spellStart"/>
      <w:r w:rsidRPr="00777020">
        <w:rPr>
          <w:rFonts w:ascii="Times New Roman" w:eastAsia="Times New Roman" w:hAnsi="Times New Roman" w:cs="Times New Roman"/>
          <w:sz w:val="24"/>
          <w:szCs w:val="24"/>
        </w:rPr>
        <w:t>Шовда</w:t>
      </w:r>
      <w:proofErr w:type="spellEnd"/>
      <w:r w:rsidRPr="00777020">
        <w:rPr>
          <w:rFonts w:ascii="Times New Roman" w:eastAsia="Times New Roman" w:hAnsi="Times New Roman" w:cs="Times New Roman"/>
          <w:sz w:val="24"/>
          <w:szCs w:val="24"/>
        </w:rPr>
        <w:t>»</w:t>
      </w:r>
    </w:p>
    <w:p w:rsidR="00F74B0A" w:rsidRPr="00777020" w:rsidRDefault="00F74B0A" w:rsidP="00777020">
      <w:pPr>
        <w:tabs>
          <w:tab w:val="left" w:pos="4820"/>
          <w:tab w:val="left" w:pos="9356"/>
        </w:tabs>
        <w:spacing w:after="0"/>
        <w:ind w:right="-1"/>
        <w:jc w:val="center"/>
        <w:rPr>
          <w:rFonts w:ascii="Times New Roman" w:eastAsia="Times New Roman" w:hAnsi="Times New Roman" w:cs="Times New Roman"/>
          <w:sz w:val="24"/>
          <w:szCs w:val="24"/>
        </w:rPr>
      </w:pPr>
      <w:proofErr w:type="spellStart"/>
      <w:r w:rsidRPr="00777020">
        <w:rPr>
          <w:rFonts w:ascii="Times New Roman" w:eastAsia="Times New Roman" w:hAnsi="Times New Roman" w:cs="Times New Roman"/>
          <w:sz w:val="24"/>
          <w:szCs w:val="24"/>
        </w:rPr>
        <w:t>п.Ойсхар</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Гудермесского</w:t>
      </w:r>
      <w:proofErr w:type="spellEnd"/>
      <w:r w:rsidRPr="00777020">
        <w:rPr>
          <w:rFonts w:ascii="Times New Roman" w:eastAsia="Times New Roman" w:hAnsi="Times New Roman" w:cs="Times New Roman"/>
          <w:sz w:val="24"/>
          <w:szCs w:val="24"/>
        </w:rPr>
        <w:t xml:space="preserve"> муниципального района»</w:t>
      </w:r>
    </w:p>
    <w:p w:rsidR="00F74B0A" w:rsidRPr="00777020" w:rsidRDefault="00F74B0A" w:rsidP="00777020">
      <w:pPr>
        <w:tabs>
          <w:tab w:val="left" w:pos="4820"/>
        </w:tabs>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(МБДОУ «Детский сад № 1 «</w:t>
      </w:r>
      <w:proofErr w:type="spellStart"/>
      <w:r w:rsidRPr="00777020">
        <w:rPr>
          <w:rFonts w:ascii="Times New Roman" w:eastAsia="Times New Roman" w:hAnsi="Times New Roman" w:cs="Times New Roman"/>
          <w:sz w:val="24"/>
          <w:szCs w:val="24"/>
        </w:rPr>
        <w:t>Шовда</w:t>
      </w:r>
      <w:proofErr w:type="spellEnd"/>
      <w:r w:rsidRPr="00777020">
        <w:rPr>
          <w:rFonts w:ascii="Times New Roman" w:eastAsia="Times New Roman" w:hAnsi="Times New Roman" w:cs="Times New Roman"/>
          <w:sz w:val="24"/>
          <w:szCs w:val="24"/>
        </w:rPr>
        <w:t>»)</w:t>
      </w:r>
    </w:p>
    <w:p w:rsidR="00F74B0A" w:rsidRPr="00777020" w:rsidRDefault="00F74B0A" w:rsidP="00777020">
      <w:pPr>
        <w:spacing w:after="0"/>
        <w:ind w:right="-1"/>
        <w:jc w:val="center"/>
        <w:rPr>
          <w:rFonts w:ascii="Times New Roman" w:eastAsia="Times New Roman" w:hAnsi="Times New Roman" w:cs="Times New Roman"/>
          <w:sz w:val="24"/>
          <w:szCs w:val="24"/>
        </w:rPr>
      </w:pPr>
      <w:proofErr w:type="spellStart"/>
      <w:r w:rsidRPr="00777020">
        <w:rPr>
          <w:rFonts w:ascii="Times New Roman" w:eastAsia="Times New Roman" w:hAnsi="Times New Roman" w:cs="Times New Roman"/>
          <w:sz w:val="24"/>
          <w:szCs w:val="24"/>
        </w:rPr>
        <w:t>Муниципальни</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бюджетни</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школал</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хьалхара</w:t>
      </w:r>
      <w:proofErr w:type="spellEnd"/>
    </w:p>
    <w:p w:rsidR="00F74B0A" w:rsidRPr="00777020" w:rsidRDefault="00F74B0A" w:rsidP="00777020">
      <w:pPr>
        <w:spacing w:after="0"/>
        <w:ind w:right="-1"/>
        <w:jc w:val="center"/>
        <w:rPr>
          <w:rFonts w:ascii="Times New Roman" w:eastAsia="Times New Roman" w:hAnsi="Times New Roman" w:cs="Times New Roman"/>
          <w:sz w:val="24"/>
          <w:szCs w:val="24"/>
        </w:rPr>
      </w:pPr>
      <w:proofErr w:type="spellStart"/>
      <w:r w:rsidRPr="00777020">
        <w:rPr>
          <w:rFonts w:ascii="Times New Roman" w:eastAsia="Times New Roman" w:hAnsi="Times New Roman" w:cs="Times New Roman"/>
          <w:sz w:val="24"/>
          <w:szCs w:val="24"/>
        </w:rPr>
        <w:t>дешаран</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учреждени</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Гуьмсан</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муниципальни</w:t>
      </w:r>
      <w:proofErr w:type="spellEnd"/>
      <w:r w:rsidRPr="00777020">
        <w:rPr>
          <w:rFonts w:ascii="Times New Roman" w:eastAsia="Times New Roman" w:hAnsi="Times New Roman" w:cs="Times New Roman"/>
          <w:sz w:val="24"/>
          <w:szCs w:val="24"/>
        </w:rPr>
        <w:t xml:space="preserve"> к1оштан</w:t>
      </w:r>
    </w:p>
    <w:p w:rsidR="00F74B0A" w:rsidRPr="00777020" w:rsidRDefault="00F74B0A" w:rsidP="00777020">
      <w:pPr>
        <w:tabs>
          <w:tab w:val="left" w:pos="4820"/>
        </w:tabs>
        <w:ind w:right="-1"/>
        <w:jc w:val="center"/>
        <w:rPr>
          <w:rFonts w:ascii="Times New Roman" w:eastAsia="Times New Roman" w:hAnsi="Times New Roman" w:cs="Times New Roman"/>
          <w:sz w:val="24"/>
          <w:szCs w:val="24"/>
        </w:rPr>
      </w:pPr>
      <w:proofErr w:type="spellStart"/>
      <w:r w:rsidRPr="00777020">
        <w:rPr>
          <w:rFonts w:ascii="Times New Roman" w:eastAsia="Times New Roman" w:hAnsi="Times New Roman" w:cs="Times New Roman"/>
          <w:sz w:val="24"/>
          <w:szCs w:val="24"/>
        </w:rPr>
        <w:t>Ойсхаран</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Берийн</w:t>
      </w:r>
      <w:proofErr w:type="spellEnd"/>
      <w:r w:rsidRPr="00777020">
        <w:rPr>
          <w:rFonts w:ascii="Times New Roman" w:eastAsia="Times New Roman" w:hAnsi="Times New Roman" w:cs="Times New Roman"/>
          <w:sz w:val="24"/>
          <w:szCs w:val="24"/>
        </w:rPr>
        <w:t xml:space="preserve"> </w:t>
      </w:r>
      <w:proofErr w:type="spellStart"/>
      <w:r w:rsidRPr="00777020">
        <w:rPr>
          <w:rFonts w:ascii="Times New Roman" w:eastAsia="Times New Roman" w:hAnsi="Times New Roman" w:cs="Times New Roman"/>
          <w:sz w:val="24"/>
          <w:szCs w:val="24"/>
        </w:rPr>
        <w:t>беш</w:t>
      </w:r>
      <w:proofErr w:type="spellEnd"/>
      <w:r w:rsidRPr="00777020">
        <w:rPr>
          <w:rFonts w:ascii="Times New Roman" w:eastAsia="Times New Roman" w:hAnsi="Times New Roman" w:cs="Times New Roman"/>
          <w:sz w:val="24"/>
          <w:szCs w:val="24"/>
        </w:rPr>
        <w:t xml:space="preserve"> № 1 «</w:t>
      </w:r>
      <w:proofErr w:type="spellStart"/>
      <w:r w:rsidRPr="00777020">
        <w:rPr>
          <w:rFonts w:ascii="Times New Roman" w:eastAsia="Times New Roman" w:hAnsi="Times New Roman" w:cs="Times New Roman"/>
          <w:sz w:val="24"/>
          <w:szCs w:val="24"/>
        </w:rPr>
        <w:t>Шовда</w:t>
      </w:r>
      <w:proofErr w:type="spellEnd"/>
      <w:r w:rsidRPr="00777020">
        <w:rPr>
          <w:rFonts w:ascii="Times New Roman" w:eastAsia="Times New Roman" w:hAnsi="Times New Roman" w:cs="Times New Roman"/>
          <w:sz w:val="24"/>
          <w:szCs w:val="24"/>
        </w:rPr>
        <w:t>»</w:t>
      </w:r>
    </w:p>
    <w:tbl>
      <w:tblPr>
        <w:tblW w:w="9103" w:type="dxa"/>
        <w:tblInd w:w="392" w:type="dxa"/>
        <w:tblLayout w:type="fixed"/>
        <w:tblLook w:val="04A0" w:firstRow="1" w:lastRow="0" w:firstColumn="1" w:lastColumn="0" w:noHBand="0" w:noVBand="1"/>
      </w:tblPr>
      <w:tblGrid>
        <w:gridCol w:w="5217"/>
        <w:gridCol w:w="3861"/>
        <w:gridCol w:w="25"/>
      </w:tblGrid>
      <w:tr w:rsidR="00777020" w:rsidRPr="00777020" w:rsidTr="00E72550">
        <w:trPr>
          <w:trHeight w:val="193"/>
        </w:trPr>
        <w:tc>
          <w:tcPr>
            <w:tcW w:w="5217" w:type="dxa"/>
            <w:hideMark/>
          </w:tcPr>
          <w:p w:rsidR="00F74B0A" w:rsidRPr="00777020" w:rsidRDefault="00F74B0A" w:rsidP="00777020">
            <w:pPr>
              <w:tabs>
                <w:tab w:val="right" w:pos="5393"/>
              </w:tabs>
              <w:spacing w:after="0"/>
              <w:ind w:right="-1"/>
              <w:rPr>
                <w:rFonts w:ascii="Times New Roman" w:eastAsia="Times New Roman" w:hAnsi="Times New Roman" w:cs="Times New Roman"/>
                <w:sz w:val="24"/>
                <w:szCs w:val="24"/>
                <w:lang w:eastAsia="en-US"/>
              </w:rPr>
            </w:pPr>
            <w:r w:rsidRPr="00777020">
              <w:rPr>
                <w:rFonts w:ascii="Times New Roman" w:eastAsia="Times New Roman" w:hAnsi="Times New Roman" w:cs="Times New Roman"/>
                <w:sz w:val="24"/>
                <w:szCs w:val="24"/>
              </w:rPr>
              <w:t>ПРИНЯТО</w:t>
            </w:r>
          </w:p>
        </w:tc>
        <w:tc>
          <w:tcPr>
            <w:tcW w:w="3886" w:type="dxa"/>
            <w:gridSpan w:val="2"/>
            <w:hideMark/>
          </w:tcPr>
          <w:p w:rsidR="00F74B0A" w:rsidRPr="00777020" w:rsidRDefault="00F74B0A" w:rsidP="00777020">
            <w:pPr>
              <w:spacing w:after="0"/>
              <w:ind w:right="-1"/>
              <w:rPr>
                <w:rFonts w:ascii="Times New Roman" w:eastAsia="Times New Roman" w:hAnsi="Times New Roman" w:cs="Times New Roman"/>
                <w:sz w:val="24"/>
                <w:szCs w:val="24"/>
                <w:lang w:eastAsia="en-US"/>
              </w:rPr>
            </w:pPr>
            <w:r w:rsidRPr="00777020">
              <w:rPr>
                <w:rFonts w:ascii="Times New Roman" w:eastAsia="Times New Roman" w:hAnsi="Times New Roman" w:cs="Times New Roman"/>
                <w:sz w:val="24"/>
                <w:szCs w:val="24"/>
              </w:rPr>
              <w:t>УТВЕРЖДЕНО</w:t>
            </w:r>
          </w:p>
        </w:tc>
      </w:tr>
      <w:tr w:rsidR="00777020" w:rsidRPr="00777020" w:rsidTr="00E72550">
        <w:trPr>
          <w:trHeight w:val="193"/>
        </w:trPr>
        <w:tc>
          <w:tcPr>
            <w:tcW w:w="5217" w:type="dxa"/>
            <w:hideMark/>
          </w:tcPr>
          <w:p w:rsidR="00F74B0A" w:rsidRPr="00777020" w:rsidRDefault="00F74B0A" w:rsidP="00777020">
            <w:pPr>
              <w:spacing w:after="0"/>
              <w:ind w:right="-1"/>
              <w:rPr>
                <w:rFonts w:ascii="Times New Roman" w:eastAsia="Times New Roman" w:hAnsi="Times New Roman" w:cs="Times New Roman"/>
                <w:sz w:val="24"/>
                <w:szCs w:val="24"/>
                <w:lang w:eastAsia="en-US"/>
              </w:rPr>
            </w:pPr>
            <w:r w:rsidRPr="00777020">
              <w:rPr>
                <w:rFonts w:ascii="Times New Roman" w:eastAsia="Times New Roman" w:hAnsi="Times New Roman" w:cs="Times New Roman"/>
                <w:sz w:val="24"/>
                <w:szCs w:val="24"/>
              </w:rPr>
              <w:t xml:space="preserve">общим собранием работников </w:t>
            </w:r>
            <w:r w:rsidRPr="00777020">
              <w:rPr>
                <w:rFonts w:ascii="Times New Roman" w:eastAsia="Times New Roman" w:hAnsi="Times New Roman" w:cs="Times New Roman"/>
                <w:sz w:val="24"/>
                <w:szCs w:val="24"/>
              </w:rPr>
              <w:br/>
              <w:t>МБДОУ Детский сад №1 «</w:t>
            </w:r>
            <w:proofErr w:type="spellStart"/>
            <w:r w:rsidRPr="00777020">
              <w:rPr>
                <w:rFonts w:ascii="Times New Roman" w:eastAsia="Times New Roman" w:hAnsi="Times New Roman" w:cs="Times New Roman"/>
                <w:sz w:val="24"/>
                <w:szCs w:val="24"/>
              </w:rPr>
              <w:t>Шовда</w:t>
            </w:r>
            <w:proofErr w:type="spellEnd"/>
            <w:r w:rsidRPr="00777020">
              <w:rPr>
                <w:rFonts w:ascii="Times New Roman" w:eastAsia="Times New Roman" w:hAnsi="Times New Roman" w:cs="Times New Roman"/>
                <w:sz w:val="24"/>
                <w:szCs w:val="24"/>
              </w:rPr>
              <w:t>»</w:t>
            </w:r>
          </w:p>
        </w:tc>
        <w:tc>
          <w:tcPr>
            <w:tcW w:w="3886" w:type="dxa"/>
            <w:gridSpan w:val="2"/>
            <w:hideMark/>
          </w:tcPr>
          <w:p w:rsidR="00F74B0A" w:rsidRPr="00777020" w:rsidRDefault="00F74B0A" w:rsidP="00777020">
            <w:pPr>
              <w:spacing w:after="0"/>
              <w:ind w:right="-1"/>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приказом заведующего МБДОУ</w:t>
            </w:r>
          </w:p>
          <w:p w:rsidR="00F74B0A" w:rsidRPr="00777020" w:rsidRDefault="00F74B0A" w:rsidP="00777020">
            <w:pPr>
              <w:spacing w:after="0"/>
              <w:ind w:right="-1"/>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Детский сад №1 «</w:t>
            </w:r>
            <w:proofErr w:type="spellStart"/>
            <w:r w:rsidRPr="00777020">
              <w:rPr>
                <w:rFonts w:ascii="Times New Roman" w:eastAsia="Times New Roman" w:hAnsi="Times New Roman" w:cs="Times New Roman"/>
                <w:sz w:val="24"/>
                <w:szCs w:val="24"/>
              </w:rPr>
              <w:t>Шовда</w:t>
            </w:r>
            <w:proofErr w:type="spellEnd"/>
            <w:r w:rsidRPr="00777020">
              <w:rPr>
                <w:rFonts w:ascii="Times New Roman" w:eastAsia="Times New Roman" w:hAnsi="Times New Roman" w:cs="Times New Roman"/>
                <w:sz w:val="24"/>
                <w:szCs w:val="24"/>
              </w:rPr>
              <w:t>»</w:t>
            </w:r>
          </w:p>
        </w:tc>
      </w:tr>
      <w:tr w:rsidR="00F74B0A" w:rsidRPr="00777020" w:rsidTr="00E72550">
        <w:trPr>
          <w:gridAfter w:val="1"/>
          <w:wAfter w:w="25" w:type="dxa"/>
          <w:trHeight w:val="193"/>
        </w:trPr>
        <w:tc>
          <w:tcPr>
            <w:tcW w:w="5217" w:type="dxa"/>
            <w:vAlign w:val="bottom"/>
            <w:hideMark/>
          </w:tcPr>
          <w:p w:rsidR="00F74B0A" w:rsidRPr="00777020" w:rsidRDefault="00F74B0A" w:rsidP="00777020">
            <w:pPr>
              <w:spacing w:after="0"/>
              <w:ind w:right="-1"/>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 xml:space="preserve">протокол от </w:t>
            </w:r>
            <w:r w:rsidR="00777020">
              <w:rPr>
                <w:rFonts w:ascii="Times New Roman" w:eastAsia="Times New Roman" w:hAnsi="Times New Roman" w:cs="Times New Roman"/>
                <w:sz w:val="24"/>
                <w:szCs w:val="24"/>
              </w:rPr>
              <w:t xml:space="preserve">02.12.2019 </w:t>
            </w:r>
            <w:r w:rsidRPr="00777020">
              <w:rPr>
                <w:rFonts w:ascii="Times New Roman" w:eastAsia="Times New Roman" w:hAnsi="Times New Roman" w:cs="Times New Roman"/>
                <w:sz w:val="24"/>
                <w:szCs w:val="24"/>
              </w:rPr>
              <w:t>№</w:t>
            </w:r>
            <w:r w:rsidR="00777020">
              <w:rPr>
                <w:rFonts w:ascii="Times New Roman" w:eastAsia="Times New Roman" w:hAnsi="Times New Roman" w:cs="Times New Roman"/>
                <w:sz w:val="24"/>
                <w:szCs w:val="24"/>
              </w:rPr>
              <w:t>02</w:t>
            </w:r>
          </w:p>
        </w:tc>
        <w:tc>
          <w:tcPr>
            <w:tcW w:w="3861" w:type="dxa"/>
            <w:vAlign w:val="bottom"/>
            <w:hideMark/>
          </w:tcPr>
          <w:p w:rsidR="00F74B0A" w:rsidRPr="00777020" w:rsidRDefault="00F74B0A" w:rsidP="00777020">
            <w:pPr>
              <w:spacing w:after="0"/>
              <w:ind w:right="-1"/>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 xml:space="preserve">от </w:t>
            </w:r>
            <w:r w:rsidR="00777020">
              <w:rPr>
                <w:rFonts w:ascii="Times New Roman" w:eastAsia="Times New Roman" w:hAnsi="Times New Roman" w:cs="Times New Roman"/>
                <w:sz w:val="24"/>
                <w:szCs w:val="24"/>
              </w:rPr>
              <w:t>16.12.2019</w:t>
            </w:r>
            <w:r w:rsidRPr="00777020">
              <w:rPr>
                <w:rFonts w:ascii="Times New Roman" w:eastAsia="Times New Roman" w:hAnsi="Times New Roman" w:cs="Times New Roman"/>
                <w:sz w:val="24"/>
                <w:szCs w:val="24"/>
              </w:rPr>
              <w:t xml:space="preserve"> №</w:t>
            </w:r>
            <w:r w:rsidR="00777020">
              <w:rPr>
                <w:rFonts w:ascii="Times New Roman" w:eastAsia="Times New Roman" w:hAnsi="Times New Roman" w:cs="Times New Roman"/>
                <w:sz w:val="24"/>
                <w:szCs w:val="24"/>
              </w:rPr>
              <w:t xml:space="preserve"> 79-ОД</w:t>
            </w:r>
          </w:p>
        </w:tc>
      </w:tr>
    </w:tbl>
    <w:p w:rsidR="00F74B0A" w:rsidRPr="00777020" w:rsidRDefault="00F74B0A" w:rsidP="00777020">
      <w:pPr>
        <w:autoSpaceDE w:val="0"/>
        <w:autoSpaceDN w:val="0"/>
        <w:adjustRightInd w:val="0"/>
        <w:spacing w:after="0"/>
        <w:ind w:right="-1"/>
        <w:rPr>
          <w:rFonts w:ascii="Times New Roman" w:eastAsia="Times New Roman" w:hAnsi="Times New Roman" w:cs="Times New Roman"/>
          <w:bCs/>
          <w:sz w:val="24"/>
          <w:szCs w:val="24"/>
        </w:rPr>
      </w:pPr>
    </w:p>
    <w:p w:rsidR="00F74B0A" w:rsidRPr="00777020" w:rsidRDefault="00F74B0A" w:rsidP="00777020">
      <w:pPr>
        <w:widowControl w:val="0"/>
        <w:tabs>
          <w:tab w:val="left" w:pos="5505"/>
        </w:tabs>
        <w:suppressAutoHyphens/>
        <w:autoSpaceDE w:val="0"/>
        <w:autoSpaceDN w:val="0"/>
        <w:spacing w:after="0"/>
        <w:ind w:right="-1" w:firstLine="426"/>
        <w:rPr>
          <w:rFonts w:ascii="Times New Roman" w:eastAsia="Times New Roman" w:hAnsi="Times New Roman" w:cs="Times New Roman"/>
          <w:kern w:val="3"/>
          <w:sz w:val="24"/>
          <w:szCs w:val="24"/>
          <w:lang w:eastAsia="zh-CN" w:bidi="hi-IN"/>
        </w:rPr>
      </w:pPr>
      <w:r w:rsidRPr="00777020">
        <w:rPr>
          <w:rFonts w:ascii="Times New Roman" w:eastAsia="Times New Roman" w:hAnsi="Times New Roman" w:cs="Times New Roman"/>
          <w:kern w:val="3"/>
          <w:sz w:val="24"/>
          <w:szCs w:val="24"/>
          <w:lang w:eastAsia="zh-CN" w:bidi="hi-IN"/>
        </w:rPr>
        <w:t>СОГЛАСОВАНО</w:t>
      </w:r>
    </w:p>
    <w:p w:rsidR="00F74B0A" w:rsidRPr="00777020" w:rsidRDefault="00F74B0A" w:rsidP="00777020">
      <w:pPr>
        <w:widowControl w:val="0"/>
        <w:tabs>
          <w:tab w:val="left" w:pos="5505"/>
        </w:tabs>
        <w:suppressAutoHyphens/>
        <w:autoSpaceDE w:val="0"/>
        <w:autoSpaceDN w:val="0"/>
        <w:spacing w:after="0"/>
        <w:ind w:right="-1" w:firstLine="426"/>
        <w:rPr>
          <w:rFonts w:ascii="Times New Roman" w:eastAsia="Times New Roman" w:hAnsi="Times New Roman" w:cs="Times New Roman"/>
          <w:kern w:val="3"/>
          <w:sz w:val="24"/>
          <w:szCs w:val="24"/>
          <w:lang w:eastAsia="zh-CN" w:bidi="hi-IN"/>
        </w:rPr>
      </w:pPr>
      <w:r w:rsidRPr="00777020">
        <w:rPr>
          <w:rFonts w:ascii="Times New Roman" w:eastAsia="Times New Roman" w:hAnsi="Times New Roman" w:cs="Times New Roman"/>
          <w:kern w:val="3"/>
          <w:sz w:val="24"/>
          <w:szCs w:val="24"/>
          <w:lang w:eastAsia="zh-CN" w:bidi="hi-IN"/>
        </w:rPr>
        <w:t>профсоюзным комитетом</w:t>
      </w:r>
    </w:p>
    <w:p w:rsidR="00F74B0A" w:rsidRPr="00777020" w:rsidRDefault="00F74B0A" w:rsidP="00777020">
      <w:pPr>
        <w:widowControl w:val="0"/>
        <w:tabs>
          <w:tab w:val="left" w:pos="5505"/>
        </w:tabs>
        <w:suppressAutoHyphens/>
        <w:autoSpaceDE w:val="0"/>
        <w:autoSpaceDN w:val="0"/>
        <w:spacing w:after="0"/>
        <w:ind w:right="-1" w:firstLine="426"/>
        <w:rPr>
          <w:rFonts w:ascii="Times New Roman" w:eastAsia="Times New Roman" w:hAnsi="Times New Roman" w:cs="Times New Roman"/>
          <w:kern w:val="3"/>
          <w:sz w:val="24"/>
          <w:szCs w:val="24"/>
          <w:lang w:eastAsia="zh-CN" w:bidi="hi-IN"/>
        </w:rPr>
      </w:pPr>
      <w:r w:rsidRPr="00777020">
        <w:rPr>
          <w:rFonts w:ascii="Times New Roman" w:eastAsia="Times New Roman" w:hAnsi="Times New Roman" w:cs="Times New Roman"/>
          <w:kern w:val="3"/>
          <w:sz w:val="24"/>
          <w:szCs w:val="24"/>
          <w:lang w:eastAsia="zh-CN"/>
        </w:rPr>
        <w:t>МБДОУ Детский сад №1 «</w:t>
      </w:r>
      <w:proofErr w:type="spellStart"/>
      <w:r w:rsidRPr="00777020">
        <w:rPr>
          <w:rFonts w:ascii="Times New Roman" w:eastAsia="Times New Roman" w:hAnsi="Times New Roman" w:cs="Times New Roman"/>
          <w:kern w:val="3"/>
          <w:sz w:val="24"/>
          <w:szCs w:val="24"/>
          <w:lang w:eastAsia="zh-CN"/>
        </w:rPr>
        <w:t>Шовда</w:t>
      </w:r>
      <w:proofErr w:type="spellEnd"/>
      <w:r w:rsidRPr="00777020">
        <w:rPr>
          <w:rFonts w:ascii="Times New Roman" w:eastAsia="Times New Roman" w:hAnsi="Times New Roman" w:cs="Times New Roman"/>
          <w:kern w:val="3"/>
          <w:sz w:val="24"/>
          <w:szCs w:val="24"/>
          <w:lang w:eastAsia="zh-CN"/>
        </w:rPr>
        <w:t>»</w:t>
      </w:r>
    </w:p>
    <w:p w:rsidR="00F74B0A" w:rsidRPr="00777020" w:rsidRDefault="00F74B0A" w:rsidP="00777020">
      <w:pPr>
        <w:widowControl w:val="0"/>
        <w:tabs>
          <w:tab w:val="left" w:pos="5505"/>
        </w:tabs>
        <w:suppressAutoHyphens/>
        <w:autoSpaceDE w:val="0"/>
        <w:autoSpaceDN w:val="0"/>
        <w:ind w:right="-1" w:firstLine="426"/>
        <w:rPr>
          <w:rFonts w:ascii="Times New Roman" w:eastAsia="Times New Roman" w:hAnsi="Times New Roman" w:cs="Times New Roman"/>
          <w:kern w:val="3"/>
          <w:sz w:val="24"/>
          <w:szCs w:val="24"/>
          <w:lang w:eastAsia="zh-CN" w:bidi="hi-IN"/>
        </w:rPr>
      </w:pPr>
      <w:r w:rsidRPr="00777020">
        <w:rPr>
          <w:rFonts w:ascii="Times New Roman" w:eastAsia="Times New Roman" w:hAnsi="Times New Roman" w:cs="Times New Roman"/>
          <w:kern w:val="3"/>
          <w:sz w:val="24"/>
          <w:szCs w:val="24"/>
          <w:lang w:eastAsia="zh-CN" w:bidi="hi-IN"/>
        </w:rPr>
        <w:t xml:space="preserve">протокол от </w:t>
      </w:r>
      <w:r w:rsidR="00777020">
        <w:rPr>
          <w:rFonts w:ascii="Times New Roman" w:eastAsia="Times New Roman" w:hAnsi="Times New Roman" w:cs="Times New Roman"/>
          <w:kern w:val="3"/>
          <w:sz w:val="24"/>
          <w:szCs w:val="24"/>
          <w:lang w:eastAsia="zh-CN" w:bidi="hi-IN"/>
        </w:rPr>
        <w:t>18.11.2019</w:t>
      </w:r>
      <w:r w:rsidRPr="00777020">
        <w:rPr>
          <w:rFonts w:ascii="Times New Roman" w:eastAsia="Times New Roman" w:hAnsi="Times New Roman" w:cs="Times New Roman"/>
          <w:kern w:val="3"/>
          <w:sz w:val="24"/>
          <w:szCs w:val="24"/>
          <w:lang w:eastAsia="zh-CN" w:bidi="hi-IN"/>
        </w:rPr>
        <w:t xml:space="preserve"> №</w:t>
      </w:r>
      <w:r w:rsidR="00777020">
        <w:rPr>
          <w:rFonts w:ascii="Times New Roman" w:eastAsia="Times New Roman" w:hAnsi="Times New Roman" w:cs="Times New Roman"/>
          <w:kern w:val="3"/>
          <w:sz w:val="24"/>
          <w:szCs w:val="24"/>
          <w:lang w:eastAsia="zh-CN" w:bidi="hi-IN"/>
        </w:rPr>
        <w:t xml:space="preserve"> 03</w:t>
      </w:r>
      <w:r w:rsidR="00DF0576">
        <w:rPr>
          <w:rFonts w:ascii="Times New Roman" w:eastAsia="Times New Roman" w:hAnsi="Times New Roman" w:cs="Times New Roman"/>
          <w:kern w:val="3"/>
          <w:sz w:val="24"/>
          <w:szCs w:val="24"/>
          <w:lang w:eastAsia="zh-CN" w:bidi="hi-IN"/>
        </w:rPr>
        <w:t xml:space="preserve"> </w:t>
      </w:r>
      <w:bookmarkStart w:id="0" w:name="_GoBack"/>
      <w:bookmarkEnd w:id="0"/>
    </w:p>
    <w:p w:rsidR="008E31E4" w:rsidRPr="00777020" w:rsidRDefault="00F74B0A" w:rsidP="00777020">
      <w:pPr>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Положение</w:t>
      </w:r>
    </w:p>
    <w:p w:rsidR="008E31E4" w:rsidRPr="00777020" w:rsidRDefault="008E31E4" w:rsidP="00777020">
      <w:pPr>
        <w:spacing w:after="0"/>
        <w:ind w:right="-1"/>
        <w:jc w:val="center"/>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о ве</w:t>
      </w:r>
      <w:r w:rsidR="00442A36" w:rsidRPr="00777020">
        <w:rPr>
          <w:rFonts w:ascii="Times New Roman" w:eastAsia="Times New Roman" w:hAnsi="Times New Roman" w:cs="Times New Roman"/>
          <w:sz w:val="24"/>
          <w:szCs w:val="24"/>
        </w:rPr>
        <w:t>дении воинского учета</w:t>
      </w:r>
      <w:r w:rsidRPr="00777020">
        <w:rPr>
          <w:rFonts w:ascii="Times New Roman" w:eastAsia="Times New Roman" w:hAnsi="Times New Roman" w:cs="Times New Roman"/>
          <w:sz w:val="24"/>
          <w:szCs w:val="24"/>
        </w:rPr>
        <w:t xml:space="preserve"> Муниципального бюджетного дошкольного </w:t>
      </w:r>
      <w:proofErr w:type="spellStart"/>
      <w:r w:rsidRPr="00777020">
        <w:rPr>
          <w:rFonts w:ascii="Times New Roman" w:eastAsia="Times New Roman" w:hAnsi="Times New Roman" w:cs="Times New Roman"/>
          <w:sz w:val="24"/>
          <w:szCs w:val="24"/>
        </w:rPr>
        <w:t>образовательногоучреждения</w:t>
      </w:r>
      <w:proofErr w:type="spellEnd"/>
      <w:r w:rsidRPr="00777020">
        <w:rPr>
          <w:rFonts w:ascii="Times New Roman" w:eastAsia="Times New Roman" w:hAnsi="Times New Roman" w:cs="Times New Roman"/>
          <w:sz w:val="24"/>
          <w:szCs w:val="24"/>
        </w:rPr>
        <w:t xml:space="preserve"> «Детский сад № 1 «</w:t>
      </w:r>
      <w:proofErr w:type="spellStart"/>
      <w:r w:rsidRPr="00777020">
        <w:rPr>
          <w:rFonts w:ascii="Times New Roman" w:eastAsia="Times New Roman" w:hAnsi="Times New Roman" w:cs="Times New Roman"/>
          <w:sz w:val="24"/>
          <w:szCs w:val="24"/>
        </w:rPr>
        <w:t>Шовда</w:t>
      </w:r>
      <w:proofErr w:type="spellEnd"/>
      <w:r w:rsidRPr="00777020">
        <w:rPr>
          <w:rFonts w:ascii="Times New Roman" w:eastAsia="Times New Roman" w:hAnsi="Times New Roman" w:cs="Times New Roman"/>
          <w:sz w:val="24"/>
          <w:szCs w:val="24"/>
        </w:rPr>
        <w:t xml:space="preserve">» п. </w:t>
      </w:r>
      <w:proofErr w:type="spellStart"/>
      <w:r w:rsidRPr="00777020">
        <w:rPr>
          <w:rFonts w:ascii="Times New Roman" w:eastAsia="Times New Roman" w:hAnsi="Times New Roman" w:cs="Times New Roman"/>
          <w:sz w:val="24"/>
          <w:szCs w:val="24"/>
        </w:rPr>
        <w:t>ОйсхарГудермесского</w:t>
      </w:r>
      <w:proofErr w:type="spellEnd"/>
      <w:r w:rsidRPr="00777020">
        <w:rPr>
          <w:rFonts w:ascii="Times New Roman" w:eastAsia="Times New Roman" w:hAnsi="Times New Roman" w:cs="Times New Roman"/>
          <w:sz w:val="24"/>
          <w:szCs w:val="24"/>
        </w:rPr>
        <w:t xml:space="preserve"> муниципального района»</w:t>
      </w:r>
    </w:p>
    <w:p w:rsidR="00442A36" w:rsidRPr="00777020" w:rsidRDefault="008E31E4" w:rsidP="00777020">
      <w:pPr>
        <w:ind w:right="-1"/>
        <w:jc w:val="center"/>
        <w:rPr>
          <w:rFonts w:ascii="Times New Roman" w:eastAsia="Times New Roman" w:hAnsi="Times New Roman" w:cs="Times New Roman"/>
          <w:sz w:val="24"/>
          <w:szCs w:val="24"/>
          <w:shd w:val="clear" w:color="auto" w:fill="FFFFFF"/>
        </w:rPr>
      </w:pPr>
      <w:r w:rsidRPr="00777020">
        <w:rPr>
          <w:rFonts w:ascii="Times New Roman" w:eastAsia="Times New Roman" w:hAnsi="Times New Roman" w:cs="Times New Roman"/>
          <w:sz w:val="24"/>
          <w:szCs w:val="24"/>
          <w:shd w:val="clear" w:color="auto" w:fill="FFFFFF"/>
        </w:rPr>
        <w:t xml:space="preserve">п. </w:t>
      </w:r>
      <w:proofErr w:type="spellStart"/>
      <w:r w:rsidRPr="00777020">
        <w:rPr>
          <w:rFonts w:ascii="Times New Roman" w:eastAsia="Times New Roman" w:hAnsi="Times New Roman" w:cs="Times New Roman"/>
          <w:sz w:val="24"/>
          <w:szCs w:val="24"/>
          <w:shd w:val="clear" w:color="auto" w:fill="FFFFFF"/>
        </w:rPr>
        <w:t>Ойсхар</w:t>
      </w:r>
      <w:proofErr w:type="spellEnd"/>
    </w:p>
    <w:p w:rsidR="00442A36" w:rsidRPr="00777020" w:rsidRDefault="008E31E4"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Общие положения</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 w:name="dst100019"/>
      <w:bookmarkEnd w:id="1"/>
      <w:r w:rsidRPr="00777020">
        <w:rPr>
          <w:rFonts w:ascii="Times New Roman" w:eastAsia="Times New Roman" w:hAnsi="Times New Roman" w:cs="Times New Roman"/>
          <w:sz w:val="24"/>
          <w:szCs w:val="24"/>
        </w:rPr>
        <w:t>1. Настоящее положение, разработанное в соответствии с Федеральным </w:t>
      </w:r>
      <w:hyperlink r:id="rId4" w:anchor="dst100095" w:history="1">
        <w:r w:rsidRPr="00777020">
          <w:rPr>
            <w:rFonts w:ascii="Times New Roman" w:eastAsia="Times New Roman" w:hAnsi="Times New Roman" w:cs="Times New Roman"/>
            <w:sz w:val="24"/>
            <w:szCs w:val="24"/>
          </w:rPr>
          <w:t>законом</w:t>
        </w:r>
      </w:hyperlink>
      <w:r w:rsidRPr="00777020">
        <w:rPr>
          <w:rFonts w:ascii="Times New Roman" w:eastAsia="Times New Roman" w:hAnsi="Times New Roman" w:cs="Times New Roman"/>
          <w:sz w:val="24"/>
          <w:szCs w:val="24"/>
        </w:rPr>
        <w:t>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 w:name="dst100020"/>
      <w:bookmarkEnd w:id="2"/>
      <w:r w:rsidRPr="00777020">
        <w:rPr>
          <w:rFonts w:ascii="Times New Roman" w:eastAsia="Times New Roman" w:hAnsi="Times New Roman" w:cs="Times New Roman"/>
          <w:sz w:val="24"/>
          <w:szCs w:val="24"/>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442A36" w:rsidRPr="00777020" w:rsidRDefault="00442A36" w:rsidP="00777020">
      <w:pPr>
        <w:shd w:val="clear" w:color="auto" w:fill="FFFFFF"/>
        <w:ind w:right="-1" w:firstLine="709"/>
        <w:jc w:val="both"/>
        <w:rPr>
          <w:rFonts w:ascii="Times New Roman" w:eastAsia="Times New Roman" w:hAnsi="Times New Roman" w:cs="Times New Roman"/>
          <w:sz w:val="24"/>
          <w:szCs w:val="24"/>
        </w:rPr>
      </w:pPr>
      <w:bookmarkStart w:id="3" w:name="dst100021"/>
      <w:bookmarkEnd w:id="3"/>
      <w:r w:rsidRPr="00777020">
        <w:rPr>
          <w:rFonts w:ascii="Times New Roman" w:eastAsia="Times New Roman" w:hAnsi="Times New Roman" w:cs="Times New Roman"/>
          <w:sz w:val="24"/>
          <w:szCs w:val="24"/>
        </w:rPr>
        <w:t>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(городских округов) (далее - органы местного самоуправления) и организациях входит в содержание мобилизационной подготовки и мобилизации.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 w:name="dst100022"/>
      <w:bookmarkEnd w:id="4"/>
      <w:r w:rsidRPr="00777020">
        <w:rPr>
          <w:rFonts w:ascii="Times New Roman" w:eastAsia="Times New Roman" w:hAnsi="Times New Roman" w:cs="Times New Roman"/>
          <w:sz w:val="24"/>
          <w:szCs w:val="24"/>
        </w:rPr>
        <w:t xml:space="preserve">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w:t>
      </w:r>
      <w:r w:rsidRPr="00777020">
        <w:rPr>
          <w:rFonts w:ascii="Times New Roman" w:eastAsia="Times New Roman" w:hAnsi="Times New Roman" w:cs="Times New Roman"/>
          <w:sz w:val="24"/>
          <w:szCs w:val="24"/>
        </w:rPr>
        <w:lastRenderedPageBreak/>
        <w:t>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 w:name="dst100023"/>
      <w:bookmarkEnd w:id="5"/>
      <w:r w:rsidRPr="00777020">
        <w:rPr>
          <w:rFonts w:ascii="Times New Roman" w:eastAsia="Times New Roman" w:hAnsi="Times New Roman" w:cs="Times New Roman"/>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6" w:name="dst100024"/>
      <w:bookmarkEnd w:id="6"/>
      <w:r w:rsidRPr="00777020">
        <w:rPr>
          <w:rFonts w:ascii="Times New Roman" w:eastAsia="Times New Roman" w:hAnsi="Times New Roman" w:cs="Times New Roman"/>
          <w:sz w:val="24"/>
          <w:szCs w:val="24"/>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7" w:name="dst100025"/>
      <w:bookmarkEnd w:id="7"/>
      <w:r w:rsidRPr="00777020">
        <w:rPr>
          <w:rFonts w:ascii="Times New Roman" w:eastAsia="Times New Roman" w:hAnsi="Times New Roman" w:cs="Times New Roman"/>
          <w:sz w:val="24"/>
          <w:szCs w:val="24"/>
        </w:rPr>
        <w:t>3. Основными задачами воинского учета являются:</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8" w:name="dst100026"/>
      <w:bookmarkEnd w:id="8"/>
      <w:r w:rsidRPr="00777020">
        <w:rPr>
          <w:rFonts w:ascii="Times New Roman" w:eastAsia="Times New Roman" w:hAnsi="Times New Roman" w:cs="Times New Roman"/>
          <w:sz w:val="24"/>
          <w:szCs w:val="24"/>
        </w:rPr>
        <w:t>а) обеспечение исполнения гражданами воинской обязанности, установленной законодательством Российской Федерации;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9" w:name="dst100027"/>
      <w:bookmarkEnd w:id="9"/>
      <w:r w:rsidRPr="00777020">
        <w:rPr>
          <w:rFonts w:ascii="Times New Roman" w:eastAsia="Times New Roman" w:hAnsi="Times New Roman" w:cs="Times New Roman"/>
          <w:sz w:val="24"/>
          <w:szCs w:val="24"/>
        </w:rPr>
        <w:t>б) документальное оформление сведений воинского учета о гражданах, состоящих на воинском учете;</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0" w:name="dst100028"/>
      <w:bookmarkEnd w:id="10"/>
      <w:r w:rsidRPr="00777020">
        <w:rPr>
          <w:rFonts w:ascii="Times New Roman" w:eastAsia="Times New Roman" w:hAnsi="Times New Roman" w:cs="Times New Roman"/>
          <w:sz w:val="24"/>
          <w:szCs w:val="24"/>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1" w:name="dst100029"/>
      <w:bookmarkEnd w:id="11"/>
      <w:r w:rsidRPr="00777020">
        <w:rPr>
          <w:rFonts w:ascii="Times New Roman" w:eastAsia="Times New Roman" w:hAnsi="Times New Roman" w:cs="Times New Roman"/>
          <w:sz w:val="24"/>
          <w:szCs w:val="24"/>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442A36" w:rsidRPr="00777020" w:rsidRDefault="00442A36" w:rsidP="00777020">
      <w:pPr>
        <w:shd w:val="clear" w:color="auto" w:fill="FFFFFF"/>
        <w:spacing w:before="240"/>
        <w:ind w:right="-1" w:firstLine="709"/>
        <w:jc w:val="both"/>
        <w:rPr>
          <w:rFonts w:ascii="Times New Roman" w:eastAsia="Times New Roman" w:hAnsi="Times New Roman" w:cs="Times New Roman"/>
          <w:sz w:val="24"/>
          <w:szCs w:val="24"/>
        </w:rPr>
      </w:pPr>
      <w:bookmarkStart w:id="12" w:name="dst100030"/>
      <w:bookmarkEnd w:id="12"/>
      <w:r w:rsidRPr="00777020">
        <w:rPr>
          <w:rFonts w:ascii="Times New Roman" w:eastAsia="Times New Roman" w:hAnsi="Times New Roman" w:cs="Times New Roman"/>
          <w:sz w:val="24"/>
          <w:szCs w:val="24"/>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3" w:name="dst100247"/>
      <w:bookmarkEnd w:id="13"/>
      <w:r w:rsidRPr="00777020">
        <w:rPr>
          <w:rFonts w:ascii="Times New Roman" w:eastAsia="Times New Roman" w:hAnsi="Times New Roman" w:cs="Times New Roman"/>
          <w:sz w:val="24"/>
          <w:szCs w:val="24"/>
        </w:rPr>
        <w:t>5. Функционирование системы воинского учета обеспечивается Министерством обороны Российской Федерации, Федеральной миграционной службой,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(в ред. </w:t>
      </w:r>
      <w:hyperlink r:id="rId5" w:anchor="dst100006" w:history="1">
        <w:r w:rsidRPr="00777020">
          <w:rPr>
            <w:rFonts w:ascii="Times New Roman" w:eastAsia="Times New Roman" w:hAnsi="Times New Roman" w:cs="Times New Roman"/>
            <w:sz w:val="24"/>
            <w:szCs w:val="24"/>
          </w:rPr>
          <w:t>Постановления</w:t>
        </w:r>
      </w:hyperlink>
      <w:r w:rsidRPr="00777020">
        <w:rPr>
          <w:rFonts w:ascii="Times New Roman" w:eastAsia="Times New Roman" w:hAnsi="Times New Roman" w:cs="Times New Roman"/>
          <w:sz w:val="24"/>
          <w:szCs w:val="24"/>
        </w:rPr>
        <w:t> Правительства РФ от 16.04.2008 N 277)</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(см. текст в предыдущей редакции)</w:t>
      </w:r>
    </w:p>
    <w:p w:rsidR="00442A36" w:rsidRPr="00777020" w:rsidRDefault="00442A36" w:rsidP="00777020">
      <w:pPr>
        <w:shd w:val="clear" w:color="auto" w:fill="FFFFFF"/>
        <w:spacing w:before="240"/>
        <w:ind w:right="-1" w:firstLine="709"/>
        <w:jc w:val="both"/>
        <w:rPr>
          <w:rFonts w:ascii="Times New Roman" w:eastAsia="Times New Roman" w:hAnsi="Times New Roman" w:cs="Times New Roman"/>
          <w:sz w:val="24"/>
          <w:szCs w:val="24"/>
        </w:rPr>
      </w:pPr>
      <w:bookmarkStart w:id="14" w:name="dst100032"/>
      <w:bookmarkEnd w:id="14"/>
      <w:r w:rsidRPr="00777020">
        <w:rPr>
          <w:rFonts w:ascii="Times New Roman" w:eastAsia="Times New Roman" w:hAnsi="Times New Roman" w:cs="Times New Roman"/>
          <w:sz w:val="24"/>
          <w:szCs w:val="24"/>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5" w:name="dst3"/>
      <w:bookmarkEnd w:id="15"/>
      <w:r w:rsidRPr="00777020">
        <w:rPr>
          <w:rFonts w:ascii="Times New Roman" w:eastAsia="Times New Roman" w:hAnsi="Times New Roman" w:cs="Times New Roman"/>
          <w:sz w:val="24"/>
          <w:szCs w:val="24"/>
        </w:rPr>
        <w:t>7. Персональный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военными комиссариатами.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(в ред. </w:t>
      </w:r>
      <w:hyperlink r:id="rId6" w:anchor="dst100054" w:history="1">
        <w:r w:rsidRPr="00777020">
          <w:rPr>
            <w:rFonts w:ascii="Times New Roman" w:eastAsia="Times New Roman" w:hAnsi="Times New Roman" w:cs="Times New Roman"/>
            <w:sz w:val="24"/>
            <w:szCs w:val="24"/>
          </w:rPr>
          <w:t>Постановления</w:t>
        </w:r>
      </w:hyperlink>
      <w:r w:rsidRPr="00777020">
        <w:rPr>
          <w:rFonts w:ascii="Times New Roman" w:eastAsia="Times New Roman" w:hAnsi="Times New Roman" w:cs="Times New Roman"/>
          <w:sz w:val="24"/>
          <w:szCs w:val="24"/>
        </w:rPr>
        <w:t> Правительства РФ от 22.03.2012 N 228)</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lastRenderedPageBreak/>
        <w:t>(см. текст в предыдущей редакции)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6" w:name="dst100034"/>
      <w:bookmarkEnd w:id="16"/>
      <w:r w:rsidRPr="00777020">
        <w:rPr>
          <w:rFonts w:ascii="Times New Roman" w:eastAsia="Times New Roman" w:hAnsi="Times New Roman" w:cs="Times New Roman"/>
          <w:sz w:val="24"/>
          <w:szCs w:val="24"/>
        </w:rPr>
        <w:t>За состояние воинского учета отвечают военные комиссары.</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17" w:name="dst100035"/>
      <w:bookmarkEnd w:id="17"/>
      <w:r w:rsidRPr="00777020">
        <w:rPr>
          <w:rFonts w:ascii="Times New Roman" w:eastAsia="Times New Roman" w:hAnsi="Times New Roman" w:cs="Times New Roman"/>
          <w:sz w:val="24"/>
          <w:szCs w:val="24"/>
        </w:rP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18" w:name="dst4"/>
      <w:bookmarkEnd w:id="18"/>
      <w:r w:rsidRPr="00777020">
        <w:rPr>
          <w:rFonts w:ascii="Times New Roman" w:eastAsia="Times New Roman" w:hAnsi="Times New Roman" w:cs="Times New Roman"/>
          <w:sz w:val="24"/>
          <w:szCs w:val="24"/>
        </w:rPr>
        <w:t>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(в ред. </w:t>
      </w:r>
      <w:hyperlink r:id="rId7" w:anchor="dst100055" w:history="1">
        <w:r w:rsidRPr="00777020">
          <w:rPr>
            <w:rFonts w:ascii="Times New Roman" w:eastAsia="Times New Roman" w:hAnsi="Times New Roman" w:cs="Times New Roman"/>
            <w:sz w:val="24"/>
            <w:szCs w:val="24"/>
          </w:rPr>
          <w:t>Постановления</w:t>
        </w:r>
      </w:hyperlink>
      <w:r w:rsidRPr="00777020">
        <w:rPr>
          <w:rFonts w:ascii="Times New Roman" w:eastAsia="Times New Roman" w:hAnsi="Times New Roman" w:cs="Times New Roman"/>
          <w:sz w:val="24"/>
          <w:szCs w:val="24"/>
        </w:rPr>
        <w:t> Правительства РФ от 22.03.2012 N 228)</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19" w:name="dst100037"/>
      <w:bookmarkEnd w:id="19"/>
      <w:r w:rsidRPr="00777020">
        <w:rPr>
          <w:rFonts w:ascii="Times New Roman" w:eastAsia="Times New Roman" w:hAnsi="Times New Roman" w:cs="Times New Roman"/>
          <w:sz w:val="24"/>
          <w:szCs w:val="24"/>
        </w:rPr>
        <w:t>9. Воинский учет граждан по месту их работы осуществляется организациями в соответствии с законодательством Российской Федерации, настоящим Положением и </w:t>
      </w:r>
      <w:hyperlink r:id="rId8" w:anchor="dst100002" w:history="1">
        <w:r w:rsidRPr="00777020">
          <w:rPr>
            <w:rFonts w:ascii="Times New Roman" w:eastAsia="Times New Roman" w:hAnsi="Times New Roman" w:cs="Times New Roman"/>
            <w:sz w:val="24"/>
            <w:szCs w:val="24"/>
          </w:rPr>
          <w:t>методическими рекомендациями</w:t>
        </w:r>
      </w:hyperlink>
      <w:r w:rsidRPr="00777020">
        <w:rPr>
          <w:rFonts w:ascii="Times New Roman" w:eastAsia="Times New Roman" w:hAnsi="Times New Roman" w:cs="Times New Roman"/>
          <w:sz w:val="24"/>
          <w:szCs w:val="24"/>
        </w:rPr>
        <w:t>, разрабатываемыми Министерством обороны Российской Федерации.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0" w:name="dst100038"/>
      <w:bookmarkEnd w:id="20"/>
      <w:r w:rsidRPr="00777020">
        <w:rPr>
          <w:rFonts w:ascii="Times New Roman" w:eastAsia="Times New Roman" w:hAnsi="Times New Roman" w:cs="Times New Roman"/>
          <w:sz w:val="24"/>
          <w:szCs w:val="24"/>
        </w:rPr>
        <w:t>За состояние воинского учета, осуществляемого организациями, отвечают руководители этих организаций.</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21" w:name="dst100039"/>
      <w:bookmarkEnd w:id="21"/>
      <w:r w:rsidRPr="00777020">
        <w:rPr>
          <w:rFonts w:ascii="Times New Roman" w:eastAsia="Times New Roman" w:hAnsi="Times New Roman" w:cs="Times New Roman"/>
          <w:sz w:val="24"/>
          <w:szCs w:val="24"/>
        </w:rPr>
        <w:t>10. Число работников, осуществляющих воинский учет в военных комиссариатах, определяется с учетом следующих норм:</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2" w:name="dst100040"/>
      <w:bookmarkEnd w:id="22"/>
      <w:r w:rsidRPr="00777020">
        <w:rPr>
          <w:rFonts w:ascii="Times New Roman" w:eastAsia="Times New Roman" w:hAnsi="Times New Roman" w:cs="Times New Roman"/>
          <w:sz w:val="24"/>
          <w:szCs w:val="24"/>
        </w:rPr>
        <w:t>а) 1 работник - при наличии на воинском учете до 1500 граждан;</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3" w:name="dst100041"/>
      <w:bookmarkEnd w:id="23"/>
      <w:r w:rsidRPr="00777020">
        <w:rPr>
          <w:rFonts w:ascii="Times New Roman" w:eastAsia="Times New Roman" w:hAnsi="Times New Roman" w:cs="Times New Roman"/>
          <w:sz w:val="24"/>
          <w:szCs w:val="24"/>
        </w:rPr>
        <w:t>б) 1 работник на каждые последующие 1500 граждан, состоящих на воинском учете.</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24" w:name="dst100042"/>
      <w:bookmarkEnd w:id="24"/>
      <w:r w:rsidRPr="00777020">
        <w:rPr>
          <w:rFonts w:ascii="Times New Roman" w:eastAsia="Times New Roman" w:hAnsi="Times New Roman" w:cs="Times New Roman"/>
          <w:sz w:val="24"/>
          <w:szCs w:val="24"/>
        </w:rPr>
        <w:t>11. Число работников, осуществляющих воинский учет в органах местного самоуправления, определяется с учетом следующих норм:</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5" w:name="dst100043"/>
      <w:bookmarkEnd w:id="25"/>
      <w:r w:rsidRPr="00777020">
        <w:rPr>
          <w:rFonts w:ascii="Times New Roman" w:eastAsia="Times New Roman" w:hAnsi="Times New Roman" w:cs="Times New Roman"/>
          <w:sz w:val="24"/>
          <w:szCs w:val="24"/>
        </w:rPr>
        <w:t>а) 1 работник, выполняющий обязанности по совместительству, - при наличии на воинском учете менее 500 граждан;</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6" w:name="dst100044"/>
      <w:bookmarkEnd w:id="26"/>
      <w:r w:rsidRPr="00777020">
        <w:rPr>
          <w:rFonts w:ascii="Times New Roman" w:eastAsia="Times New Roman" w:hAnsi="Times New Roman" w:cs="Times New Roman"/>
          <w:sz w:val="24"/>
          <w:szCs w:val="24"/>
        </w:rPr>
        <w:t>б) 1 освобожденный работник - при наличии на воинском учете от 500 до 1000 граждан;</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7" w:name="dst100045"/>
      <w:bookmarkEnd w:id="27"/>
      <w:r w:rsidRPr="00777020">
        <w:rPr>
          <w:rFonts w:ascii="Times New Roman" w:eastAsia="Times New Roman" w:hAnsi="Times New Roman" w:cs="Times New Roman"/>
          <w:sz w:val="24"/>
          <w:szCs w:val="24"/>
        </w:rPr>
        <w:t>в) 1 освобожденный работник на каждую последующую 1000 граждан, состоящих на воинском учете.</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28" w:name="dst100046"/>
      <w:bookmarkEnd w:id="28"/>
      <w:r w:rsidRPr="00777020">
        <w:rPr>
          <w:rFonts w:ascii="Times New Roman" w:eastAsia="Times New Roman" w:hAnsi="Times New Roman" w:cs="Times New Roman"/>
          <w:sz w:val="24"/>
          <w:szCs w:val="24"/>
        </w:rPr>
        <w:t>12. Число работников, осуществляющих воинский учет в организациях, определяется с учетом следующих норм:</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29" w:name="dst100047"/>
      <w:bookmarkEnd w:id="29"/>
      <w:r w:rsidRPr="00777020">
        <w:rPr>
          <w:rFonts w:ascii="Times New Roman" w:eastAsia="Times New Roman" w:hAnsi="Times New Roman" w:cs="Times New Roman"/>
          <w:sz w:val="24"/>
          <w:szCs w:val="24"/>
        </w:rPr>
        <w:t>а) 1 работник, выполняющий обязанности по совместительству, - при наличии на воинском учете менее 500 граждан;</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0" w:name="dst100048"/>
      <w:bookmarkEnd w:id="30"/>
      <w:r w:rsidRPr="00777020">
        <w:rPr>
          <w:rFonts w:ascii="Times New Roman" w:eastAsia="Times New Roman" w:hAnsi="Times New Roman" w:cs="Times New Roman"/>
          <w:sz w:val="24"/>
          <w:szCs w:val="24"/>
        </w:rPr>
        <w:t>б) 1 освобожденный работник - при наличии на воинском учете от 500 до 2000 граждан;</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1" w:name="dst100049"/>
      <w:bookmarkEnd w:id="31"/>
      <w:r w:rsidRPr="00777020">
        <w:rPr>
          <w:rFonts w:ascii="Times New Roman" w:eastAsia="Times New Roman" w:hAnsi="Times New Roman" w:cs="Times New Roman"/>
          <w:sz w:val="24"/>
          <w:szCs w:val="24"/>
        </w:rPr>
        <w:t>в) 2 освобожденных работника - при наличии на воинском учете от 2000 до 4000 граждан;</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2" w:name="dst100050"/>
      <w:bookmarkEnd w:id="32"/>
      <w:r w:rsidRPr="00777020">
        <w:rPr>
          <w:rFonts w:ascii="Times New Roman" w:eastAsia="Times New Roman" w:hAnsi="Times New Roman" w:cs="Times New Roman"/>
          <w:sz w:val="24"/>
          <w:szCs w:val="24"/>
        </w:rPr>
        <w:lastRenderedPageBreak/>
        <w:t>г) 1 освобожденный работник на каждые последующие 3000 граждан, состоящих на воинском учете.</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33" w:name="dst100051"/>
      <w:bookmarkEnd w:id="33"/>
      <w:r w:rsidRPr="00777020">
        <w:rPr>
          <w:rFonts w:ascii="Times New Roman" w:eastAsia="Times New Roman" w:hAnsi="Times New Roman" w:cs="Times New Roman"/>
          <w:sz w:val="24"/>
          <w:szCs w:val="24"/>
        </w:rPr>
        <w:t>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предшествующего года с применением норм, указанных в </w:t>
      </w:r>
      <w:hyperlink r:id="rId9" w:anchor="dst100039" w:history="1">
        <w:r w:rsidRPr="00777020">
          <w:rPr>
            <w:rFonts w:ascii="Times New Roman" w:eastAsia="Times New Roman" w:hAnsi="Times New Roman" w:cs="Times New Roman"/>
            <w:sz w:val="24"/>
            <w:szCs w:val="24"/>
          </w:rPr>
          <w:t>пунктах 10</w:t>
        </w:r>
      </w:hyperlink>
      <w:r w:rsidRPr="00777020">
        <w:rPr>
          <w:rFonts w:ascii="Times New Roman" w:eastAsia="Times New Roman" w:hAnsi="Times New Roman" w:cs="Times New Roman"/>
          <w:sz w:val="24"/>
          <w:szCs w:val="24"/>
        </w:rPr>
        <w:t> - </w:t>
      </w:r>
      <w:hyperlink r:id="rId10" w:anchor="dst100046" w:history="1">
        <w:r w:rsidRPr="00777020">
          <w:rPr>
            <w:rFonts w:ascii="Times New Roman" w:eastAsia="Times New Roman" w:hAnsi="Times New Roman" w:cs="Times New Roman"/>
            <w:sz w:val="24"/>
            <w:szCs w:val="24"/>
          </w:rPr>
          <w:t>12</w:t>
        </w:r>
      </w:hyperlink>
      <w:r w:rsidRPr="00777020">
        <w:rPr>
          <w:rFonts w:ascii="Times New Roman" w:eastAsia="Times New Roman" w:hAnsi="Times New Roman" w:cs="Times New Roman"/>
          <w:sz w:val="24"/>
          <w:szCs w:val="24"/>
        </w:rPr>
        <w:t> настоящего Положения.</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4" w:name="dst100052"/>
      <w:bookmarkEnd w:id="34"/>
      <w:r w:rsidRPr="00777020">
        <w:rPr>
          <w:rFonts w:ascii="Times New Roman" w:eastAsia="Times New Roman" w:hAnsi="Times New Roman" w:cs="Times New Roman"/>
          <w:sz w:val="24"/>
          <w:szCs w:val="24"/>
        </w:rP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35" w:name="dst100053"/>
      <w:bookmarkEnd w:id="35"/>
      <w:r w:rsidRPr="00777020">
        <w:rPr>
          <w:rFonts w:ascii="Times New Roman" w:eastAsia="Times New Roman" w:hAnsi="Times New Roman" w:cs="Times New Roman"/>
          <w:sz w:val="24"/>
          <w:szCs w:val="24"/>
        </w:rPr>
        <w:t>14. Воинскому учету в военных комиссариатах, органах местного самоуправления и организациях подлежат:</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6" w:name="dst100054"/>
      <w:bookmarkEnd w:id="36"/>
      <w:r w:rsidRPr="00777020">
        <w:rPr>
          <w:rFonts w:ascii="Times New Roman" w:eastAsia="Times New Roman" w:hAnsi="Times New Roman" w:cs="Times New Roman"/>
          <w:sz w:val="24"/>
          <w:szCs w:val="24"/>
        </w:rPr>
        <w:t>а) граждане мужского пола в возрасте от 18 до 27 лет, обязанные состоять на воинском учете и не пребывающие в запасе (далее - призывники);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7" w:name="dst100055"/>
      <w:bookmarkEnd w:id="37"/>
      <w:r w:rsidRPr="00777020">
        <w:rPr>
          <w:rFonts w:ascii="Times New Roman" w:eastAsia="Times New Roman" w:hAnsi="Times New Roman" w:cs="Times New Roman"/>
          <w:sz w:val="24"/>
          <w:szCs w:val="24"/>
        </w:rPr>
        <w:t>б) граждане, пребывающие в запасе (далее - военнообязанные):</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8" w:name="dst100056"/>
      <w:bookmarkEnd w:id="38"/>
      <w:r w:rsidRPr="00777020">
        <w:rPr>
          <w:rFonts w:ascii="Times New Roman" w:eastAsia="Times New Roman" w:hAnsi="Times New Roman" w:cs="Times New Roman"/>
          <w:sz w:val="24"/>
          <w:szCs w:val="24"/>
        </w:rPr>
        <w:t>мужского пола, пребывающие в запасе;</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39" w:name="dst100057"/>
      <w:bookmarkEnd w:id="39"/>
      <w:r w:rsidRPr="00777020">
        <w:rPr>
          <w:rFonts w:ascii="Times New Roman" w:eastAsia="Times New Roman" w:hAnsi="Times New Roman" w:cs="Times New Roman"/>
          <w:sz w:val="24"/>
          <w:szCs w:val="24"/>
        </w:rPr>
        <w:t>уволенные с военной службы с зачислением в запас Вооруженных Сил Российской Федерации;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0" w:name="dst100268"/>
      <w:bookmarkEnd w:id="40"/>
      <w:r w:rsidRPr="00777020">
        <w:rPr>
          <w:rFonts w:ascii="Times New Roman" w:eastAsia="Times New Roman" w:hAnsi="Times New Roman" w:cs="Times New Roman"/>
          <w:sz w:val="24"/>
          <w:szCs w:val="24"/>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(в ред. </w:t>
      </w:r>
      <w:hyperlink r:id="rId11" w:anchor="dst100037" w:history="1">
        <w:r w:rsidRPr="00777020">
          <w:rPr>
            <w:rFonts w:ascii="Times New Roman" w:eastAsia="Times New Roman" w:hAnsi="Times New Roman" w:cs="Times New Roman"/>
            <w:sz w:val="24"/>
            <w:szCs w:val="24"/>
          </w:rPr>
          <w:t>Постановления</w:t>
        </w:r>
      </w:hyperlink>
      <w:r w:rsidRPr="00777020">
        <w:rPr>
          <w:rFonts w:ascii="Times New Roman" w:eastAsia="Times New Roman" w:hAnsi="Times New Roman" w:cs="Times New Roman"/>
          <w:sz w:val="24"/>
          <w:szCs w:val="24"/>
        </w:rPr>
        <w:t> Правительства РФ от 15.10.2014 N 1054)</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(см. текст в предыдущей редакции)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1" w:name="dst100059"/>
      <w:bookmarkEnd w:id="41"/>
      <w:r w:rsidRPr="00777020">
        <w:rPr>
          <w:rFonts w:ascii="Times New Roman" w:eastAsia="Times New Roman" w:hAnsi="Times New Roman" w:cs="Times New Roman"/>
          <w:sz w:val="24"/>
          <w:szCs w:val="24"/>
        </w:rPr>
        <w:t>не прошедшие военную службу в связи с освобождением от призыва на военную службу;</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2" w:name="dst100060"/>
      <w:bookmarkEnd w:id="42"/>
      <w:r w:rsidRPr="00777020">
        <w:rPr>
          <w:rFonts w:ascii="Times New Roman" w:eastAsia="Times New Roman" w:hAnsi="Times New Roman" w:cs="Times New Roman"/>
          <w:sz w:val="24"/>
          <w:szCs w:val="24"/>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3" w:name="dst100061"/>
      <w:bookmarkEnd w:id="43"/>
      <w:r w:rsidRPr="00777020">
        <w:rPr>
          <w:rFonts w:ascii="Times New Roman" w:eastAsia="Times New Roman" w:hAnsi="Times New Roman" w:cs="Times New Roman"/>
          <w:sz w:val="24"/>
          <w:szCs w:val="24"/>
        </w:rPr>
        <w:t>уволенные с военной службы без постановки на воинский учет и в последующем поставленные на воинский учет в военных комиссариатах;</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4" w:name="dst100062"/>
      <w:bookmarkEnd w:id="44"/>
      <w:r w:rsidRPr="00777020">
        <w:rPr>
          <w:rFonts w:ascii="Times New Roman" w:eastAsia="Times New Roman" w:hAnsi="Times New Roman" w:cs="Times New Roman"/>
          <w:sz w:val="24"/>
          <w:szCs w:val="24"/>
        </w:rPr>
        <w:t>прошедшие альтернативную гражданскую службу;</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5" w:name="dst100063"/>
      <w:bookmarkEnd w:id="45"/>
      <w:r w:rsidRPr="00777020">
        <w:rPr>
          <w:rFonts w:ascii="Times New Roman" w:eastAsia="Times New Roman" w:hAnsi="Times New Roman" w:cs="Times New Roman"/>
          <w:sz w:val="24"/>
          <w:szCs w:val="24"/>
        </w:rPr>
        <w:t>женского пола, имеющие военно-учетные специальности согласно </w:t>
      </w:r>
      <w:hyperlink r:id="rId12" w:anchor="dst100200" w:history="1">
        <w:r w:rsidRPr="00777020">
          <w:rPr>
            <w:rFonts w:ascii="Times New Roman" w:eastAsia="Times New Roman" w:hAnsi="Times New Roman" w:cs="Times New Roman"/>
            <w:sz w:val="24"/>
            <w:szCs w:val="24"/>
          </w:rPr>
          <w:t>приложению</w:t>
        </w:r>
      </w:hyperlink>
      <w:r w:rsidRPr="00777020">
        <w:rPr>
          <w:rFonts w:ascii="Times New Roman" w:eastAsia="Times New Roman" w:hAnsi="Times New Roman" w:cs="Times New Roman"/>
          <w:sz w:val="24"/>
          <w:szCs w:val="24"/>
        </w:rPr>
        <w:t>.</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46" w:name="dst100064"/>
      <w:bookmarkEnd w:id="46"/>
      <w:r w:rsidRPr="00777020">
        <w:rPr>
          <w:rFonts w:ascii="Times New Roman" w:eastAsia="Times New Roman" w:hAnsi="Times New Roman" w:cs="Times New Roman"/>
          <w:sz w:val="24"/>
          <w:szCs w:val="24"/>
        </w:rPr>
        <w:t>15. Не подлежат воинскому учету в военных комиссариатах, органах местного самоуправления и организациях граждане:</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7" w:name="dst100065"/>
      <w:bookmarkEnd w:id="47"/>
      <w:r w:rsidRPr="00777020">
        <w:rPr>
          <w:rFonts w:ascii="Times New Roman" w:eastAsia="Times New Roman" w:hAnsi="Times New Roman" w:cs="Times New Roman"/>
          <w:sz w:val="24"/>
          <w:szCs w:val="24"/>
        </w:rPr>
        <w:t>а) освобожденные от исполнения воинской обязанности в соответствии с Федеральным </w:t>
      </w:r>
      <w:hyperlink r:id="rId13" w:anchor="dst100191" w:history="1">
        <w:r w:rsidRPr="00777020">
          <w:rPr>
            <w:rFonts w:ascii="Times New Roman" w:eastAsia="Times New Roman" w:hAnsi="Times New Roman" w:cs="Times New Roman"/>
            <w:sz w:val="24"/>
            <w:szCs w:val="24"/>
          </w:rPr>
          <w:t>законом</w:t>
        </w:r>
      </w:hyperlink>
      <w:r w:rsidRPr="00777020">
        <w:rPr>
          <w:rFonts w:ascii="Times New Roman" w:eastAsia="Times New Roman" w:hAnsi="Times New Roman" w:cs="Times New Roman"/>
          <w:sz w:val="24"/>
          <w:szCs w:val="24"/>
        </w:rPr>
        <w:t> "О воинской обязанности и военной службе";</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8" w:name="dst5"/>
      <w:bookmarkEnd w:id="48"/>
      <w:r w:rsidRPr="00777020">
        <w:rPr>
          <w:rFonts w:ascii="Times New Roman" w:eastAsia="Times New Roman" w:hAnsi="Times New Roman" w:cs="Times New Roman"/>
          <w:sz w:val="24"/>
          <w:szCs w:val="24"/>
        </w:rPr>
        <w:t>б) проходящие военную службу;</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(в ред. </w:t>
      </w:r>
      <w:hyperlink r:id="rId14" w:anchor="dst100056" w:history="1">
        <w:r w:rsidRPr="00777020">
          <w:rPr>
            <w:rFonts w:ascii="Times New Roman" w:eastAsia="Times New Roman" w:hAnsi="Times New Roman" w:cs="Times New Roman"/>
            <w:sz w:val="24"/>
            <w:szCs w:val="24"/>
          </w:rPr>
          <w:t>Постановления</w:t>
        </w:r>
      </w:hyperlink>
      <w:r w:rsidRPr="00777020">
        <w:rPr>
          <w:rFonts w:ascii="Times New Roman" w:eastAsia="Times New Roman" w:hAnsi="Times New Roman" w:cs="Times New Roman"/>
          <w:sz w:val="24"/>
          <w:szCs w:val="24"/>
        </w:rPr>
        <w:t> Правительства РФ от 22.03.2012 N 228)</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r w:rsidRPr="00777020">
        <w:rPr>
          <w:rFonts w:ascii="Times New Roman" w:eastAsia="Times New Roman" w:hAnsi="Times New Roman" w:cs="Times New Roman"/>
          <w:sz w:val="24"/>
          <w:szCs w:val="24"/>
        </w:rPr>
        <w:t>(см. текст в предыдущей редакции)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49" w:name="dst100067"/>
      <w:bookmarkEnd w:id="49"/>
      <w:r w:rsidRPr="00777020">
        <w:rPr>
          <w:rFonts w:ascii="Times New Roman" w:eastAsia="Times New Roman" w:hAnsi="Times New Roman" w:cs="Times New Roman"/>
          <w:sz w:val="24"/>
          <w:szCs w:val="24"/>
        </w:rPr>
        <w:t>в) отбывающие наказание в виде лишения свободы;</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0" w:name="dst100068"/>
      <w:bookmarkEnd w:id="50"/>
      <w:r w:rsidRPr="00777020">
        <w:rPr>
          <w:rFonts w:ascii="Times New Roman" w:eastAsia="Times New Roman" w:hAnsi="Times New Roman" w:cs="Times New Roman"/>
          <w:sz w:val="24"/>
          <w:szCs w:val="24"/>
        </w:rPr>
        <w:t>г) женского пола, не имеющие военно-учетной специальности;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1" w:name="dst100069"/>
      <w:bookmarkEnd w:id="51"/>
      <w:r w:rsidRPr="00777020">
        <w:rPr>
          <w:rFonts w:ascii="Times New Roman" w:eastAsia="Times New Roman" w:hAnsi="Times New Roman" w:cs="Times New Roman"/>
          <w:sz w:val="24"/>
          <w:szCs w:val="24"/>
        </w:rPr>
        <w:t>д) постоянно проживающие за пределами Российской Федерации;</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2" w:name="dst100070"/>
      <w:bookmarkEnd w:id="52"/>
      <w:r w:rsidRPr="00777020">
        <w:rPr>
          <w:rFonts w:ascii="Times New Roman" w:eastAsia="Times New Roman" w:hAnsi="Times New Roman" w:cs="Times New Roman"/>
          <w:sz w:val="24"/>
          <w:szCs w:val="24"/>
        </w:rPr>
        <w:lastRenderedPageBreak/>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442A36" w:rsidRPr="00777020" w:rsidRDefault="00442A36" w:rsidP="00777020">
      <w:pPr>
        <w:shd w:val="clear" w:color="auto" w:fill="FFFFFF"/>
        <w:spacing w:before="240" w:after="0"/>
        <w:ind w:right="-1" w:firstLine="709"/>
        <w:jc w:val="both"/>
        <w:rPr>
          <w:rFonts w:ascii="Times New Roman" w:eastAsia="Times New Roman" w:hAnsi="Times New Roman" w:cs="Times New Roman"/>
          <w:sz w:val="24"/>
          <w:szCs w:val="24"/>
        </w:rPr>
      </w:pPr>
      <w:bookmarkStart w:id="53" w:name="dst100071"/>
      <w:bookmarkEnd w:id="53"/>
      <w:r w:rsidRPr="00777020">
        <w:rPr>
          <w:rFonts w:ascii="Times New Roman" w:eastAsia="Times New Roman" w:hAnsi="Times New Roman" w:cs="Times New Roman"/>
          <w:sz w:val="24"/>
          <w:szCs w:val="24"/>
        </w:rPr>
        <w:t>16. Воинский учет военнообязанных подразделяется на общий и специальный.</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4" w:name="dst100072"/>
      <w:bookmarkEnd w:id="54"/>
      <w:r w:rsidRPr="00777020">
        <w:rPr>
          <w:rFonts w:ascii="Times New Roman" w:eastAsia="Times New Roman" w:hAnsi="Times New Roman" w:cs="Times New Roman"/>
          <w:sz w:val="24"/>
          <w:szCs w:val="24"/>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 состава.</w:t>
      </w:r>
    </w:p>
    <w:p w:rsidR="00442A36"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5" w:name="dst100073"/>
      <w:bookmarkEnd w:id="55"/>
      <w:r w:rsidRPr="00777020">
        <w:rPr>
          <w:rFonts w:ascii="Times New Roman" w:eastAsia="Times New Roman" w:hAnsi="Times New Roman" w:cs="Times New Roman"/>
          <w:sz w:val="24"/>
          <w:szCs w:val="24"/>
        </w:rPr>
        <w:t>Остальные военнообязанные состоят на общем воинском учете.</w:t>
      </w:r>
    </w:p>
    <w:p w:rsidR="00F4472E" w:rsidRPr="00777020" w:rsidRDefault="00442A36" w:rsidP="00777020">
      <w:pPr>
        <w:shd w:val="clear" w:color="auto" w:fill="FFFFFF"/>
        <w:spacing w:after="0"/>
        <w:ind w:right="-1" w:firstLine="709"/>
        <w:jc w:val="both"/>
        <w:rPr>
          <w:rFonts w:ascii="Times New Roman" w:eastAsia="Times New Roman" w:hAnsi="Times New Roman" w:cs="Times New Roman"/>
          <w:sz w:val="24"/>
          <w:szCs w:val="24"/>
        </w:rPr>
      </w:pPr>
      <w:bookmarkStart w:id="56" w:name="dst100314"/>
      <w:bookmarkEnd w:id="56"/>
      <w:r w:rsidRPr="00777020">
        <w:rPr>
          <w:rFonts w:ascii="Times New Roman" w:eastAsia="Times New Roman" w:hAnsi="Times New Roman" w:cs="Times New Roman"/>
          <w:sz w:val="24"/>
          <w:szCs w:val="24"/>
        </w:rPr>
        <w:t>В отношении военнообязанных, работающих в федеральных органах исполнительной власти (федеральных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
    <w:sectPr w:rsidR="00F4472E" w:rsidRPr="00777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442A36"/>
    <w:rsid w:val="00016314"/>
    <w:rsid w:val="00062421"/>
    <w:rsid w:val="00442A36"/>
    <w:rsid w:val="00777020"/>
    <w:rsid w:val="008E31E4"/>
    <w:rsid w:val="00DF0576"/>
    <w:rsid w:val="00E241A1"/>
    <w:rsid w:val="00F4472E"/>
    <w:rsid w:val="00F7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7784"/>
  <w15:docId w15:val="{03248C88-BDD6-498C-9E48-BD69C5A2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42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8822/b26b2e47bd38905e1b2e8e82c424a69d639de743/" TargetMode="External"/><Relationship Id="rId13" Type="http://schemas.openxmlformats.org/officeDocument/2006/relationships/hyperlink" Target="http://www.consultant.ru/document/cons_doc_LAW_18260/8cc76a7265c7bb85f8e070f370852f0a1750ced8/" TargetMode="External"/><Relationship Id="rId3" Type="http://schemas.openxmlformats.org/officeDocument/2006/relationships/webSettings" Target="webSettings.xml"/><Relationship Id="rId7" Type="http://schemas.openxmlformats.org/officeDocument/2006/relationships/hyperlink" Target="http://www.consultant.ru/document/cons_doc_LAW_127585/751176eaf1efac69ea53704ddcfede69688f96b0/" TargetMode="External"/><Relationship Id="rId12" Type="http://schemas.openxmlformats.org/officeDocument/2006/relationships/hyperlink" Target="http://www.consultant.ru/document/cons_doc_LAW_64215/5909038e6419150c7121db3313bad1724f42893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27585/751176eaf1efac69ea53704ddcfede69688f96b0/" TargetMode="External"/><Relationship Id="rId11" Type="http://schemas.openxmlformats.org/officeDocument/2006/relationships/hyperlink" Target="http://www.consultant.ru/document/cons_doc_LAW_169950/fef1db9e27c611b5b932f67b1ec898f06bc62d38/" TargetMode="External"/><Relationship Id="rId5" Type="http://schemas.openxmlformats.org/officeDocument/2006/relationships/hyperlink" Target="http://www.consultant.ru/document/cons_doc_LAW_76322/" TargetMode="External"/><Relationship Id="rId15" Type="http://schemas.openxmlformats.org/officeDocument/2006/relationships/fontTable" Target="fontTable.xml"/><Relationship Id="rId10" Type="http://schemas.openxmlformats.org/officeDocument/2006/relationships/hyperlink" Target="http://www.consultant.ru/document/cons_doc_LAW_64215/c7f1745fcd71700e47f519dcd477fae2dd8a7712/" TargetMode="External"/><Relationship Id="rId4" Type="http://schemas.openxmlformats.org/officeDocument/2006/relationships/hyperlink" Target="http://www.consultant.ru/document/cons_doc_LAW_18260/810509897ba10195f02c2732864bf731ac580508/" TargetMode="External"/><Relationship Id="rId9" Type="http://schemas.openxmlformats.org/officeDocument/2006/relationships/hyperlink" Target="http://www.consultant.ru/document/cons_doc_LAW_64215/c7f1745fcd71700e47f519dcd477fae2dd8a7712/" TargetMode="External"/><Relationship Id="rId14" Type="http://schemas.openxmlformats.org/officeDocument/2006/relationships/hyperlink" Target="http://www.consultant.ru/document/cons_doc_LAW_127585/751176eaf1efac69ea53704ddcfede69688f96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2019-12-17T07:10:00Z</cp:lastPrinted>
  <dcterms:created xsi:type="dcterms:W3CDTF">2017-02-01T10:22:00Z</dcterms:created>
  <dcterms:modified xsi:type="dcterms:W3CDTF">2021-02-24T15:14:00Z</dcterms:modified>
</cp:coreProperties>
</file>