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5D" w:rsidRDefault="00871D5D" w:rsidP="00871D5D">
      <w:pPr>
        <w:jc w:val="right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X="171" w:tblpY="103"/>
        <w:tblW w:w="9302" w:type="dxa"/>
        <w:tblCellSpacing w:w="7" w:type="dxa"/>
        <w:tblLook w:val="04A0"/>
      </w:tblPr>
      <w:tblGrid>
        <w:gridCol w:w="4934"/>
        <w:gridCol w:w="4368"/>
      </w:tblGrid>
      <w:tr w:rsidR="00871D5D" w:rsidTr="00871D5D">
        <w:trPr>
          <w:trHeight w:val="2440"/>
          <w:tblCellSpacing w:w="7" w:type="dxa"/>
        </w:trPr>
        <w:tc>
          <w:tcPr>
            <w:tcW w:w="4913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D5D" w:rsidRDefault="00871D5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>СОГЛАСОВАН</w:t>
            </w:r>
            <w:r w:rsidR="00674510">
              <w:t>А</w:t>
            </w:r>
          </w:p>
          <w:p w:rsidR="00871D5D" w:rsidRDefault="00871D5D">
            <w:pPr>
              <w:widowControl w:val="0"/>
              <w:autoSpaceDE w:val="0"/>
              <w:autoSpaceDN w:val="0"/>
              <w:adjustRightInd w:val="0"/>
            </w:pPr>
            <w:r>
              <w:t xml:space="preserve">Председатель </w:t>
            </w:r>
            <w:proofErr w:type="gramStart"/>
            <w:r>
              <w:t>профсоюзного</w:t>
            </w:r>
            <w:proofErr w:type="gramEnd"/>
          </w:p>
          <w:p w:rsidR="00871D5D" w:rsidRDefault="00463CA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Комитета </w:t>
            </w:r>
            <w:proofErr w:type="spellStart"/>
            <w:r w:rsidR="00871D5D">
              <w:t>С.А.Эльсиева</w:t>
            </w:r>
            <w:proofErr w:type="spellEnd"/>
            <w:r w:rsidR="00871D5D">
              <w:t xml:space="preserve">  </w:t>
            </w:r>
          </w:p>
          <w:p w:rsidR="00871D5D" w:rsidRDefault="00871D5D">
            <w:pPr>
              <w:widowControl w:val="0"/>
              <w:autoSpaceDE w:val="0"/>
              <w:autoSpaceDN w:val="0"/>
              <w:adjustRightInd w:val="0"/>
            </w:pPr>
            <w:r>
              <w:rPr>
                <w:u w:val="single"/>
              </w:rPr>
              <w:t>« 31»</w:t>
            </w:r>
            <w:r>
              <w:t xml:space="preserve">   </w:t>
            </w:r>
            <w:r>
              <w:rPr>
                <w:u w:val="single"/>
              </w:rPr>
              <w:t>01</w:t>
            </w:r>
            <w:r>
              <w:t xml:space="preserve">    2020</w:t>
            </w:r>
          </w:p>
        </w:tc>
        <w:tc>
          <w:tcPr>
            <w:tcW w:w="434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71D5D" w:rsidRDefault="00871D5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                 УТВЕРЖДЕН</w:t>
            </w:r>
            <w:r w:rsidR="00674510">
              <w:t>А</w:t>
            </w:r>
          </w:p>
          <w:p w:rsidR="00871D5D" w:rsidRDefault="00871D5D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                  приказом МБДОУ</w:t>
            </w:r>
          </w:p>
          <w:p w:rsidR="00871D5D" w:rsidRDefault="00871D5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«Детский сад №1 «Шовда»     </w:t>
            </w:r>
          </w:p>
          <w:p w:rsidR="00871D5D" w:rsidRDefault="00871D5D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от </w:t>
            </w:r>
            <w:r>
              <w:rPr>
                <w:u w:val="single"/>
              </w:rPr>
              <w:t xml:space="preserve"> «31»</w:t>
            </w:r>
            <w:r>
              <w:t xml:space="preserve"> </w:t>
            </w:r>
            <w:r>
              <w:rPr>
                <w:u w:val="single"/>
              </w:rPr>
              <w:t xml:space="preserve"> 01</w:t>
            </w:r>
            <w:r>
              <w:t xml:space="preserve">     2020</w:t>
            </w:r>
          </w:p>
          <w:p w:rsidR="00871D5D" w:rsidRDefault="00871D5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                   №      </w:t>
            </w:r>
            <w:r>
              <w:rPr>
                <w:u w:val="single"/>
              </w:rPr>
              <w:t>1-АХ</w:t>
            </w:r>
          </w:p>
        </w:tc>
      </w:tr>
    </w:tbl>
    <w:p w:rsidR="00871D5D" w:rsidRDefault="00871D5D" w:rsidP="00871D5D">
      <w:pPr>
        <w:rPr>
          <w:u w:val="single"/>
        </w:rPr>
      </w:pPr>
    </w:p>
    <w:p w:rsidR="00871D5D" w:rsidRDefault="00871D5D" w:rsidP="00871D5D">
      <w:pPr>
        <w:tabs>
          <w:tab w:val="left" w:pos="7320"/>
        </w:tabs>
        <w:rPr>
          <w:u w:val="single"/>
        </w:rPr>
      </w:pPr>
    </w:p>
    <w:p w:rsidR="00463CAD" w:rsidRDefault="00463CAD" w:rsidP="00871D5D">
      <w:pPr>
        <w:jc w:val="center"/>
        <w:rPr>
          <w:b/>
          <w:sz w:val="28"/>
          <w:szCs w:val="28"/>
        </w:rPr>
      </w:pPr>
      <w:bookmarkStart w:id="0" w:name="_GoBack"/>
    </w:p>
    <w:p w:rsidR="00463CAD" w:rsidRDefault="00463CAD" w:rsidP="00871D5D">
      <w:pPr>
        <w:jc w:val="center"/>
        <w:rPr>
          <w:b/>
          <w:sz w:val="28"/>
          <w:szCs w:val="28"/>
        </w:rPr>
      </w:pPr>
    </w:p>
    <w:p w:rsidR="00463CAD" w:rsidRDefault="00463CAD" w:rsidP="00871D5D">
      <w:pPr>
        <w:jc w:val="center"/>
        <w:rPr>
          <w:b/>
          <w:sz w:val="28"/>
          <w:szCs w:val="28"/>
        </w:rPr>
      </w:pPr>
    </w:p>
    <w:p w:rsidR="00463CAD" w:rsidRDefault="00463CAD" w:rsidP="00871D5D">
      <w:pPr>
        <w:jc w:val="center"/>
        <w:rPr>
          <w:b/>
          <w:sz w:val="28"/>
          <w:szCs w:val="28"/>
        </w:rPr>
      </w:pPr>
    </w:p>
    <w:p w:rsidR="00463CAD" w:rsidRDefault="00463CAD" w:rsidP="00871D5D">
      <w:pPr>
        <w:jc w:val="center"/>
        <w:rPr>
          <w:b/>
          <w:sz w:val="28"/>
          <w:szCs w:val="28"/>
        </w:rPr>
      </w:pPr>
    </w:p>
    <w:p w:rsidR="00463CAD" w:rsidRDefault="00463CAD" w:rsidP="00871D5D">
      <w:pPr>
        <w:jc w:val="center"/>
        <w:rPr>
          <w:b/>
          <w:sz w:val="28"/>
          <w:szCs w:val="28"/>
        </w:rPr>
      </w:pPr>
    </w:p>
    <w:p w:rsidR="00463CAD" w:rsidRDefault="00463CAD" w:rsidP="00871D5D">
      <w:pPr>
        <w:jc w:val="center"/>
        <w:rPr>
          <w:b/>
          <w:sz w:val="28"/>
          <w:szCs w:val="28"/>
        </w:rPr>
      </w:pPr>
    </w:p>
    <w:p w:rsidR="00871D5D" w:rsidRDefault="00871D5D" w:rsidP="00871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871D5D" w:rsidRDefault="00871D5D" w:rsidP="00871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обучения по охране труда руководителей и специалистов образовательного учреждения</w:t>
      </w:r>
    </w:p>
    <w:p w:rsidR="00871D5D" w:rsidRDefault="00871D5D" w:rsidP="00871D5D">
      <w:pPr>
        <w:jc w:val="center"/>
        <w:rPr>
          <w:sz w:val="28"/>
          <w:szCs w:val="28"/>
        </w:rPr>
      </w:pPr>
    </w:p>
    <w:bookmarkEnd w:id="0"/>
    <w:p w:rsidR="00871D5D" w:rsidRDefault="00871D5D" w:rsidP="00871D5D">
      <w:pPr>
        <w:ind w:left="28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 Основные положения трудового законодательства в Российской Федерации.</w:t>
      </w: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Трудовой кодекс Российской Федерации. Основные трудовые обязанности и права работника. Обязанности и права работодателя. Трудовые отношения между работодателем и работником, порядок их оформления и гарантии соблюдения. Правила внутреннего трудового распорядка. Нормы продолжительности рабочего времени и времени отдыха. Коллективный договор и ответственность сторон по его выполнению. Основные государственные гарантии по оплате труда работников. Особенности охраны труда женщин. Особенности охраны труда молодежи.</w:t>
      </w:r>
    </w:p>
    <w:p w:rsidR="00871D5D" w:rsidRDefault="00871D5D" w:rsidP="00871D5D">
      <w:pPr>
        <w:ind w:left="28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 Законодательные и иные нормативные правовые акты по охране труда.</w:t>
      </w: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Понятие охраны труда. Конституция РФ, Трудовой кодекс РФ, Закон Московской области от 6.11.2001 г. № 170/2001-ОЗ «Об охране труда в Московской области». Основные принципы государственной политики в области охраны труда. Основные положения Трудового кодекса РФ, Закона Московской области от 6.11.2001 г. № 170/2001-ОЗ «Об охране труда в Московской области». Нормативные правовые акты по охране труда: стандарты, санитарные нормы, правила, гигиенические нормативы, правила устройства и безопасной эксплуатации, инструкции по охране труда, организационно-методические документы. Разработка и утверждение правил и инструкций по охране труда. Порядок учета, издания, распространения и отмены правил и инструкций по охране труда. Отраслевые нормативные правовые акты по охране труда.</w:t>
      </w:r>
    </w:p>
    <w:p w:rsidR="00871D5D" w:rsidRDefault="00871D5D" w:rsidP="00871D5D">
      <w:pPr>
        <w:ind w:left="28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Органы государственного управления, надзора и контроля за охраной труда. Ведомственный и общественный контроль за охраной труда.</w:t>
      </w: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управление охраной труда в Российской Федерации. Структура органной государственного управления охраной труда. Функции и полномочия в области охраны труда федеральных органов власти. Органы надзора и контроля за соблюдением законодательных и иных нормативных правовых актов по охране труда. Задачи и права органов государственного надзора и контроля в соответствии с их положениями. Контроль федеральных </w:t>
      </w:r>
      <w:r>
        <w:rPr>
          <w:sz w:val="28"/>
          <w:szCs w:val="28"/>
        </w:rPr>
        <w:lastRenderedPageBreak/>
        <w:t>органов исполнительной власти (ведомственный) за охраной труда. Общественный контроль за охраной труда. Постановление Минтруда  РФ от 8.04.1994 г. № 30 «Об утверждении Рекомендаций по организации работы уполномоченного (доверенного) лица по охране труда профессионального союза или трудового коллектива». Техническая инспекция труда.</w:t>
      </w:r>
    </w:p>
    <w:p w:rsidR="00871D5D" w:rsidRDefault="00871D5D" w:rsidP="00871D5D">
      <w:pPr>
        <w:ind w:left="28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 Организация управления охраной труда на предприятии, в учреждении. Последовательность организации работы по охране труда.</w:t>
      </w: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работодателя и работника по обеспечению охраны труда. Гарантии и права работников на охрану труда. Система  управления охраной труда на предприятии, в учреждении. Распределение работодателем обязанностей по охране труда между должностными лицами, их изучение и доведение до исполнителей. Служба охраны труда на предприятии, в учреждении, ее предназначение и место в структуре управления предприятием, учреждением. Последовательность организации работы по охране труда на предприятии, в учреждении. Комитет (комиссия) по охране труда, его (ее) задачи, функции и права (приказа Министерства здравоохранения и социального развития РФ от 29 мая 2006 года № 413). Планирование работы по охране труда. Документация по охране труда в учреждении. Коллективный договор и соглашение по охране труда – основные правовые формы текущего планирования и проведения мероприятий по охране труда.</w:t>
      </w:r>
    </w:p>
    <w:p w:rsidR="00871D5D" w:rsidRDefault="00871D5D" w:rsidP="00871D5D">
      <w:pPr>
        <w:ind w:left="28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 Обучение, инструктирование и проверка знаний по охраны труда работников.  Инструктирование по охране труда обучающихся. Пропаганда охраны труда в учреждении.</w:t>
      </w: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работодателя по обучению и инструктированию работников по охране труда. Повышение квалификации и проверка знаний по охране труда у руководителей и специалистов. Обучение и проверка знаний по охране труда у работников, выполняющих работы повышенной опасности. Виды и задачи инструктажей по безопасности труда работников и обучающихся (воспитанников): вводный, первичный на рабочем месте, повторный, внеплановый и целевой. Сроки проведения инструктажей и ответственные лица за их проведение. Оформление проведенного инструктажа. Кабинеты (уголки) охраны труда. Пропаганда охраны труда в учреждении: задачи, цели, формы и средства проведения.</w:t>
      </w:r>
    </w:p>
    <w:p w:rsidR="00871D5D" w:rsidRDefault="00871D5D" w:rsidP="00871D5D">
      <w:pPr>
        <w:ind w:left="28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6. Опасные  и вредные производственные факторы и меры защиты от них. Аттестация рабочих мест по условиям труда. Сертификация. Гарантии и компенсации за тяжелые работы и работу с вредными и опасными условиями труда.</w:t>
      </w: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основных опасных и вредных производственных факторов. Гигиеническая классификация условий труда. Термины и определения. Физические, химические, биологические факторы трудового процесса. Понятие о ПДК. Классы условий труда по степени вредности и опасности: оптимальные, допустимые, вредные, опасные. Четыре степени вредных и опасных условий и характера труда. Общие требования безопасности производственного оборудования и технологических процессов. Требования к освещению помещений и рабочих мест. Нормы освещенности. выбор источников света, </w:t>
      </w:r>
      <w:r>
        <w:rPr>
          <w:sz w:val="28"/>
          <w:szCs w:val="28"/>
        </w:rPr>
        <w:lastRenderedPageBreak/>
        <w:t xml:space="preserve">светильников. Шум и вибрация. Воздействие на организм человека электромагнитных полей, радиочастот, лазерных и ионизирующих излучений. Способы и средства защиты. Средства индивидуальной защиты, порядок обеспечения ими работников и обучающихся, нормы бесплатной выдачи. Нормы предельно допустимых нагрузок по подъему и перемещению тяжестей для женщин и подростков. Аттестация рабочих мест по условиям труда и ее задачи (приказ Министерства здравоохранения и социального развития РФ от 31.08.2007 г. № 569): определение фактических значений опасных и вредных производственных факторов на рабочих местах и оценка состояния условий труда. Этапы аттестационной работы. Оформление результатов аттестации. Гарантии и компенсации за тяжелые работы и работу с вредными и опасными условиями труда: сокращенный рабочий день, дополнительные отпуска, доплата к заработной плате до 12 % и 24 %, выдача молока, ежегодное </w:t>
      </w:r>
      <w:proofErr w:type="spellStart"/>
      <w:r>
        <w:rPr>
          <w:sz w:val="28"/>
          <w:szCs w:val="28"/>
        </w:rPr>
        <w:t>медосвидетельствование</w:t>
      </w:r>
      <w:proofErr w:type="spellEnd"/>
      <w:r>
        <w:rPr>
          <w:sz w:val="28"/>
          <w:szCs w:val="28"/>
        </w:rPr>
        <w:t>.</w:t>
      </w:r>
    </w:p>
    <w:p w:rsidR="00871D5D" w:rsidRDefault="00871D5D" w:rsidP="00871D5D">
      <w:pPr>
        <w:ind w:left="28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7. Организация безопасной работы на персональных компьютерах и </w:t>
      </w:r>
      <w:proofErr w:type="spellStart"/>
      <w:r>
        <w:rPr>
          <w:b/>
          <w:sz w:val="28"/>
          <w:szCs w:val="28"/>
        </w:rPr>
        <w:t>видеодисплейных</w:t>
      </w:r>
      <w:proofErr w:type="spellEnd"/>
      <w:r>
        <w:rPr>
          <w:b/>
          <w:sz w:val="28"/>
          <w:szCs w:val="28"/>
        </w:rPr>
        <w:t xml:space="preserve"> терминалах.</w:t>
      </w: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ссылки. Гигиенические требования к персональным ЭВМ и организации работы. </w:t>
      </w:r>
      <w:proofErr w:type="spellStart"/>
      <w:r>
        <w:rPr>
          <w:sz w:val="28"/>
          <w:szCs w:val="28"/>
        </w:rPr>
        <w:t>Санитарно-эпидемилогические</w:t>
      </w:r>
      <w:proofErr w:type="spellEnd"/>
      <w:r>
        <w:rPr>
          <w:sz w:val="28"/>
          <w:szCs w:val="28"/>
        </w:rPr>
        <w:t xml:space="preserve"> правила и нормативы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2.2.2/2.4.1340-03. Общие положения и область применения. Требования к ВДТ и ПЭВМ, к микроклимату в производственных и учебных помещениях. Требования к шуму, вибрации и освещению. Общие требования к организации и оборудованию рабочих мест с ВДТ и ПЭВМ для взрослых пользователей и учащихся образовательных учреждений. Требования к оборудованию и организации помещений с игровыми комплексами на базе ПЭВМ для детей дошкольного возраста. Общие требования к организации режима труда и отдыха при работе с ВДТ и ПЭВМ. Требования к организации режима работы с ВДТ и ПЭВМ учащихся образовательных учреждений. Требования к организации режима учебных и </w:t>
      </w:r>
      <w:proofErr w:type="spellStart"/>
      <w:r>
        <w:rPr>
          <w:sz w:val="28"/>
          <w:szCs w:val="28"/>
        </w:rPr>
        <w:t>внеучебных</w:t>
      </w:r>
      <w:proofErr w:type="spellEnd"/>
      <w:r>
        <w:rPr>
          <w:sz w:val="28"/>
          <w:szCs w:val="28"/>
        </w:rPr>
        <w:t xml:space="preserve"> занятий с ВДТ и ПЭВМ детей школьного возраста и занятий с игровыми комплексами на базе ПЭВМ детей дошкольного возраста. Требования к организации медицинского обслуживания пользователей ВДТ и ПЭВМ.</w:t>
      </w:r>
    </w:p>
    <w:p w:rsidR="00871D5D" w:rsidRDefault="00871D5D" w:rsidP="00871D5D">
      <w:pPr>
        <w:ind w:left="28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8. Требования безопасности при эксплуатации зданий и надзора за их техническим состоянием. Общие требования безопасности к учебным кабинетам, лабораториям, мастерским, учебному оборудованию и проведению учебных занятий.</w:t>
      </w: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планово-предупредительного ремонта зданий и сооружений, надзор за их техническим состоянием. Документация на здания и сооружения. Порядок подготовки и приема готовности образовательных учреждений к новому учебному году. Санитарные правила и нормы для образовательных учреждений. Общие положения и область применения. Санитарно-гигиенические требования к учебным кабинетам, лабораториям, мастерским, другим помещениям образовательных учреждений, учебному и другому оборудованию. Нормы их уборки и обработки. Состав и площади помещений. Санитарно-бытовое обеспечение работников, обучающихся и воспитанников. Водоснабжение и канализация. Отопление и вентиляция. Воздушно-тепловой режим. Группы </w:t>
      </w:r>
      <w:r>
        <w:rPr>
          <w:sz w:val="28"/>
          <w:szCs w:val="28"/>
        </w:rPr>
        <w:lastRenderedPageBreak/>
        <w:t>мебели для учащихся и воспитанников образовательных учреждений, ее маркировка и комплектование учебных помещений. Требования к учебным помещениям и меры безопасности при проведении учебных занятий, демонстрационных опытов, практических, лабораторных и других работ в кабинетах (лабораториях) химии, физики, биологии, мастерских, занятий по физической культуре и спорту. Обеспечение безопасности при использовании технических средств обучения. Предварительные и периодические медицинские осмотры работников образовательных учреждений. Медицинские осмотры обучающихся и воспитанников.</w:t>
      </w:r>
    </w:p>
    <w:p w:rsidR="00871D5D" w:rsidRDefault="00871D5D" w:rsidP="00871D5D">
      <w:pPr>
        <w:ind w:left="28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9. Производственный травматизм и мероприятия по его профилактике. Порядок расследования, оформления и учета несчастных случаев на производстве, с обучающимися (воспитанниками).</w:t>
      </w: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несчастного случая на производстве. Определение основных понятий: травма, повреждение, несчастный случай. Причины травматизма: технические, организационные, личностные. Постановление Минтруда РФ от 24.10.2002 г. № 73 «Об утверждении форм документов, необходимых для расследования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организациях». Положение о расследовании и учете профессиональных заболеваний (постановление Правительства РФ от 15.12.2000 г. № 967). Положение о расследовании и учете несчастных случаев с учащейся молодежью и воспитанниками в системе </w:t>
      </w:r>
      <w:proofErr w:type="spellStart"/>
      <w:r>
        <w:rPr>
          <w:sz w:val="28"/>
          <w:szCs w:val="28"/>
        </w:rPr>
        <w:t>Гособразования</w:t>
      </w:r>
      <w:proofErr w:type="spellEnd"/>
      <w:r>
        <w:rPr>
          <w:sz w:val="28"/>
          <w:szCs w:val="28"/>
        </w:rPr>
        <w:t xml:space="preserve"> СССР (приказ </w:t>
      </w:r>
      <w:proofErr w:type="spellStart"/>
      <w:r>
        <w:rPr>
          <w:sz w:val="28"/>
          <w:szCs w:val="28"/>
        </w:rPr>
        <w:t>Гособразования</w:t>
      </w:r>
      <w:proofErr w:type="spellEnd"/>
      <w:r>
        <w:rPr>
          <w:sz w:val="28"/>
          <w:szCs w:val="28"/>
        </w:rPr>
        <w:t xml:space="preserve"> СССР от 01.10.1990 г. № 639). Основные технические и организационные мероприятия по профилактике производственного травматизма и несчастных случаев с обучающимися, воспитанниками.</w:t>
      </w:r>
    </w:p>
    <w:p w:rsidR="00871D5D" w:rsidRDefault="00871D5D" w:rsidP="00871D5D">
      <w:pPr>
        <w:ind w:left="28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10. Ответственность работодателя, должностных лиц и работников за несоблюдение законодательных актов по охране труда. Возмещение работодателем вреда, причиненного работнику увечьем, профзаболеванием, либо иным повреждением здоровья.</w:t>
      </w: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Административная, дисциплинарная или уголовная ответственность работодателей и должностных лиц, виновных в нарушении законодательных или иных нормативных правовых актов по охране труда. Ответственность работников за нарушение нормативных правовых актов по охране труда (дисциплинарная, материальная, уголовная). Федеральный закон от 24.07.1998 г. № 125-ФЗ «Об обязательном социальном страховании от несчастных случаев на производстве и профессиональных заболеваний». Порядок назначения и выплаты обеспечения по страхованию. Виды обеспечения по страхованию.</w:t>
      </w:r>
    </w:p>
    <w:p w:rsidR="00871D5D" w:rsidRDefault="00871D5D" w:rsidP="00871D5D">
      <w:pPr>
        <w:ind w:left="28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11. </w:t>
      </w:r>
      <w:proofErr w:type="spellStart"/>
      <w:r>
        <w:rPr>
          <w:b/>
          <w:sz w:val="28"/>
          <w:szCs w:val="28"/>
        </w:rPr>
        <w:t>Электробезопасность</w:t>
      </w:r>
      <w:proofErr w:type="spellEnd"/>
      <w:r>
        <w:rPr>
          <w:b/>
          <w:sz w:val="28"/>
          <w:szCs w:val="28"/>
        </w:rPr>
        <w:t>. Пожарная безопасность.</w:t>
      </w: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электрического тока на организм человека. Виды поражения электрическим током. Классификация помещений и электроустановок по степени опасности поражения электрическим током. основные защитные мероприятия: ограждение, изоляция, блокировка, предупреждающие знаки, надписи, плакаты. Защитное заземление, </w:t>
      </w:r>
      <w:proofErr w:type="spellStart"/>
      <w:r>
        <w:rPr>
          <w:sz w:val="28"/>
          <w:szCs w:val="28"/>
        </w:rPr>
        <w:t>зануление</w:t>
      </w:r>
      <w:proofErr w:type="spellEnd"/>
      <w:r>
        <w:rPr>
          <w:sz w:val="28"/>
          <w:szCs w:val="28"/>
        </w:rPr>
        <w:t xml:space="preserve">, отключение. Средства защиты, их классификация, сроки испытаний и проверок пригодности к использованию. Порядок допуска к обслуживанию электроустановок. Порядок проверки знаний </w:t>
      </w:r>
      <w:r>
        <w:rPr>
          <w:sz w:val="28"/>
          <w:szCs w:val="28"/>
        </w:rPr>
        <w:lastRenderedPageBreak/>
        <w:t xml:space="preserve">электробезопасности и производственных инструкций. Содержание электроустановок, проверка сопротивления изоляции электросети и заземления оборудования. Основные правила пожарной безопасности для образовательных учреждений. Огнезащита строительных материалов и конструкций. Первичные средства пожаротушения, нормы обеспечения ими, порядок их проверки и перезарядки. План эвакуации на случай возникновения пожара. Общие сведения о пожаротушении: тушение водой, </w:t>
      </w:r>
      <w:proofErr w:type="spellStart"/>
      <w:r>
        <w:rPr>
          <w:sz w:val="28"/>
          <w:szCs w:val="28"/>
        </w:rPr>
        <w:t>галогеноуглеводородными</w:t>
      </w:r>
      <w:proofErr w:type="spellEnd"/>
      <w:r>
        <w:rPr>
          <w:sz w:val="28"/>
          <w:szCs w:val="28"/>
        </w:rPr>
        <w:t xml:space="preserve"> составами, порошками, комбинированными составами, песком. Системы и устройства пожарной сигнализации.</w:t>
      </w:r>
    </w:p>
    <w:p w:rsidR="00871D5D" w:rsidRDefault="00871D5D" w:rsidP="00871D5D">
      <w:pPr>
        <w:ind w:left="28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12. Общие требования безопасности при проведении </w:t>
      </w:r>
      <w:proofErr w:type="spellStart"/>
      <w:r>
        <w:rPr>
          <w:b/>
          <w:sz w:val="28"/>
          <w:szCs w:val="28"/>
        </w:rPr>
        <w:t>внеучебных</w:t>
      </w:r>
      <w:proofErr w:type="spellEnd"/>
      <w:r>
        <w:rPr>
          <w:b/>
          <w:sz w:val="28"/>
          <w:szCs w:val="28"/>
        </w:rPr>
        <w:t xml:space="preserve"> занятий и массовых мероприятий с обучающимися (воспитанниками).</w:t>
      </w: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опасных участков и отрицательных условий, влияющих на здоровье и безопасность обучающих и воспитанников образовательных учреждений. Общие требования безопасности при проведении неурочных и массовых мероприятий с обучающимися и воспитанниками. Мероприятия по безопасности при проведении походов и экскурсий. Мероприятия по безопасности при проведении физкультурных и спортивно-массовых мероприятий. Меры безопасности при проведении кружковых и факультативных занятий, спортивных секций, вечеров, утренников, спортивных соревнований, подвижных игр и других массовых мероприятий, общественно полезного труда на пришкольных участках, полевых работ. Меры безопасности при проведении занятий в военно-патриотических и военно-спортивных объединениях детей. Правила безопасности при использовании транспортных средств во время перевозок обучающихся и воспитанников различных образовательных учреждений.</w:t>
      </w:r>
    </w:p>
    <w:p w:rsidR="00871D5D" w:rsidRDefault="00871D5D" w:rsidP="00871D5D">
      <w:pPr>
        <w:ind w:left="284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13. Оказание первой доврачебной помощи пострадавшему.</w:t>
      </w: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Средства оказания первой доврачебной помощи и порядок их хранения. Медицинская аптечка, ее комплектование и обеспечение ими учебных и других помещений. Первая доврачебная помощь при производственных травмах и отравлениях. Оказание первой помощи при ранениях, кровотечениях, переломах, ушибах, вывихах, ожогах, отморожениях, поражениях электрическим током, при тепловом и солнечном ударах, утоплении и т.п. Действия руководителей и специалистов при возникновении несчастного случая.</w:t>
      </w: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</w:p>
    <w:p w:rsidR="00871D5D" w:rsidRDefault="00871D5D" w:rsidP="00871D5D">
      <w:pPr>
        <w:ind w:left="284" w:firstLine="540"/>
        <w:jc w:val="both"/>
        <w:rPr>
          <w:sz w:val="28"/>
          <w:szCs w:val="28"/>
        </w:rPr>
      </w:pPr>
    </w:p>
    <w:p w:rsidR="00871D5D" w:rsidRDefault="00871D5D" w:rsidP="00871D5D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Специалист  охране труда </w:t>
      </w:r>
    </w:p>
    <w:p w:rsidR="00871D5D" w:rsidRDefault="00871D5D" w:rsidP="00871D5D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71D5D" w:rsidRDefault="00871D5D" w:rsidP="00871D5D">
      <w:pPr>
        <w:tabs>
          <w:tab w:val="left" w:pos="1020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С.А.Эльсиева</w:t>
      </w:r>
      <w:proofErr w:type="spellEnd"/>
      <w:r>
        <w:rPr>
          <w:sz w:val="28"/>
          <w:szCs w:val="28"/>
        </w:rPr>
        <w:t xml:space="preserve"> __________</w:t>
      </w:r>
    </w:p>
    <w:p w:rsidR="00871D5D" w:rsidRDefault="00871D5D" w:rsidP="00871D5D">
      <w:pPr>
        <w:ind w:left="284"/>
        <w:jc w:val="both"/>
        <w:rPr>
          <w:sz w:val="28"/>
          <w:szCs w:val="28"/>
        </w:rPr>
      </w:pPr>
    </w:p>
    <w:p w:rsidR="00161A50" w:rsidRDefault="00161A50"/>
    <w:sectPr w:rsidR="00161A50" w:rsidSect="001511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42E2"/>
    <w:rsid w:val="00151140"/>
    <w:rsid w:val="00161A50"/>
    <w:rsid w:val="00463CAD"/>
    <w:rsid w:val="00674510"/>
    <w:rsid w:val="00871D5D"/>
    <w:rsid w:val="00B76095"/>
    <w:rsid w:val="00BD5A8A"/>
    <w:rsid w:val="00E61104"/>
    <w:rsid w:val="00EF4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2016</Words>
  <Characters>11492</Characters>
  <Application>Microsoft Office Word</Application>
  <DocSecurity>0</DocSecurity>
  <Lines>95</Lines>
  <Paragraphs>26</Paragraphs>
  <ScaleCrop>false</ScaleCrop>
  <Company/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2020-10-30T12:50:00Z</dcterms:created>
  <dcterms:modified xsi:type="dcterms:W3CDTF">2020-10-30T14:06:00Z</dcterms:modified>
</cp:coreProperties>
</file>